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A5" w:rsidRPr="002B5355" w:rsidRDefault="005142A5" w:rsidP="000D78D7">
      <w:pPr>
        <w:ind w:left="-540" w:right="-648"/>
        <w:jc w:val="center"/>
        <w:rPr>
          <w:sz w:val="24"/>
          <w:szCs w:val="24"/>
        </w:rPr>
      </w:pPr>
    </w:p>
    <w:p w:rsidR="00EB5874" w:rsidRDefault="003D3C6A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Dom Pomocy Społeczn</w:t>
      </w:r>
      <w:r w:rsidR="00EB5874">
        <w:rPr>
          <w:b/>
          <w:bCs/>
          <w:color w:val="000080"/>
          <w:sz w:val="72"/>
          <w:szCs w:val="72"/>
          <w:u w:val="single"/>
        </w:rPr>
        <w:t>e</w:t>
      </w:r>
      <w:r>
        <w:rPr>
          <w:b/>
          <w:bCs/>
          <w:color w:val="000080"/>
          <w:sz w:val="72"/>
          <w:szCs w:val="72"/>
          <w:u w:val="single"/>
        </w:rPr>
        <w:t>j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</w:t>
      </w:r>
    </w:p>
    <w:p w:rsidR="00EB5874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i</w:t>
      </w:r>
      <w:r w:rsidR="00EB5874">
        <w:rPr>
          <w:b/>
          <w:bCs/>
          <w:color w:val="000080"/>
          <w:sz w:val="72"/>
          <w:szCs w:val="72"/>
          <w:u w:val="single"/>
        </w:rPr>
        <w:t>m</w:t>
      </w:r>
      <w:r>
        <w:rPr>
          <w:b/>
          <w:bCs/>
          <w:color w:val="000080"/>
          <w:sz w:val="72"/>
          <w:szCs w:val="72"/>
          <w:u w:val="single"/>
        </w:rPr>
        <w:t>.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Sue Ryder </w:t>
      </w:r>
    </w:p>
    <w:p w:rsidR="00C97E52" w:rsidRPr="00C97E52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w Kał</w:t>
      </w:r>
      <w:r w:rsidR="003D3C6A">
        <w:rPr>
          <w:b/>
          <w:bCs/>
          <w:color w:val="000080"/>
          <w:sz w:val="72"/>
          <w:szCs w:val="72"/>
          <w:u w:val="single"/>
        </w:rPr>
        <w:t>kowie-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Godowie </w:t>
      </w:r>
    </w:p>
    <w:p w:rsidR="005142A5" w:rsidRPr="00C97E52" w:rsidRDefault="005142A5" w:rsidP="005142A5">
      <w:pPr>
        <w:ind w:left="-540" w:right="-648"/>
        <w:jc w:val="center"/>
        <w:rPr>
          <w:b/>
          <w:sz w:val="80"/>
          <w:szCs w:val="80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 xml:space="preserve">SPECYFIKACJA </w:t>
      </w: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>ISTOTNYCH WARUNKÓW ZAMÓWIENIA</w:t>
      </w: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 xml:space="preserve">w postępowaniu o udzielenie zamówienia publicznego prowadzonym </w:t>
      </w: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 trybie przetargu nieograniczonego na</w:t>
      </w:r>
      <w:r w:rsidR="00C97E52">
        <w:rPr>
          <w:sz w:val="22"/>
          <w:szCs w:val="22"/>
        </w:rPr>
        <w:t xml:space="preserve"> zadanie p</w:t>
      </w:r>
      <w:r w:rsidR="003D3C6A">
        <w:rPr>
          <w:sz w:val="22"/>
          <w:szCs w:val="22"/>
        </w:rPr>
        <w:t>od nazwą</w:t>
      </w:r>
      <w:r w:rsidRPr="002B5355">
        <w:rPr>
          <w:sz w:val="22"/>
          <w:szCs w:val="22"/>
        </w:rPr>
        <w:t>:</w:t>
      </w:r>
    </w:p>
    <w:p w:rsidR="005142A5" w:rsidRPr="002B5355" w:rsidRDefault="005142A5" w:rsidP="005142A5">
      <w:pPr>
        <w:spacing w:line="480" w:lineRule="auto"/>
        <w:ind w:left="-540" w:right="-648"/>
      </w:pPr>
    </w:p>
    <w:p w:rsidR="005142A5" w:rsidRPr="00EB5874" w:rsidRDefault="005142A5" w:rsidP="00EB5874">
      <w:pPr>
        <w:pStyle w:val="Tekstpodstawowywcity"/>
        <w:jc w:val="center"/>
        <w:rPr>
          <w:b/>
          <w:sz w:val="22"/>
          <w:szCs w:val="22"/>
        </w:rPr>
      </w:pPr>
      <w:r w:rsidRPr="00EB5874">
        <w:rPr>
          <w:b/>
          <w:szCs w:val="24"/>
        </w:rPr>
        <w:t>„</w:t>
      </w:r>
      <w:r w:rsidR="003D3C6A" w:rsidRPr="00F70AF1">
        <w:rPr>
          <w:rFonts w:ascii="Arial" w:hAnsi="Arial" w:cs="Arial"/>
          <w:b/>
          <w:bCs/>
          <w:color w:val="272725"/>
          <w:sz w:val="18"/>
          <w:szCs w:val="18"/>
        </w:rPr>
        <w:t>Dostawa żywności na potrzeby Domu Pomocy Społecznej im. Sue Ryder w Kałkowie - Godowie gm. Paw</w:t>
      </w:r>
      <w:r w:rsidR="005A0602">
        <w:rPr>
          <w:rFonts w:ascii="Arial" w:hAnsi="Arial" w:cs="Arial"/>
          <w:b/>
          <w:bCs/>
          <w:color w:val="272725"/>
          <w:sz w:val="18"/>
          <w:szCs w:val="18"/>
        </w:rPr>
        <w:t>łów w okresie od 1 stycznia 2016 roku do 31 grudnia 2016</w:t>
      </w:r>
      <w:r w:rsidR="003D3C6A" w:rsidRPr="00F70AF1">
        <w:rPr>
          <w:rFonts w:ascii="Arial" w:hAnsi="Arial" w:cs="Arial"/>
          <w:b/>
          <w:bCs/>
          <w:color w:val="272725"/>
          <w:sz w:val="18"/>
          <w:szCs w:val="18"/>
        </w:rPr>
        <w:t xml:space="preserve"> roku</w:t>
      </w:r>
      <w:r w:rsidR="00B57862">
        <w:rPr>
          <w:rFonts w:ascii="Arial" w:hAnsi="Arial" w:cs="Arial"/>
          <w:b/>
          <w:bCs/>
          <w:color w:val="272725"/>
          <w:sz w:val="18"/>
          <w:szCs w:val="18"/>
        </w:rPr>
        <w:t>”</w:t>
      </w: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Wartość zamówienia</w:t>
      </w:r>
      <w:r>
        <w:rPr>
          <w:sz w:val="22"/>
          <w:szCs w:val="22"/>
        </w:rPr>
        <w:t xml:space="preserve"> nie</w:t>
      </w:r>
      <w:r w:rsidRPr="002B5355">
        <w:rPr>
          <w:sz w:val="22"/>
          <w:szCs w:val="22"/>
        </w:rPr>
        <w:t xml:space="preserve"> przekracza równowartoś</w:t>
      </w:r>
      <w:r>
        <w:rPr>
          <w:sz w:val="22"/>
          <w:szCs w:val="22"/>
        </w:rPr>
        <w:t>ci</w:t>
      </w:r>
      <w:r w:rsidRPr="002B5355">
        <w:rPr>
          <w:sz w:val="22"/>
          <w:szCs w:val="22"/>
        </w:rPr>
        <w:t xml:space="preserve"> kwoty </w:t>
      </w:r>
      <w:r w:rsidR="00A16861">
        <w:rPr>
          <w:sz w:val="22"/>
          <w:szCs w:val="22"/>
        </w:rPr>
        <w:t>207</w:t>
      </w:r>
      <w:r>
        <w:rPr>
          <w:sz w:val="22"/>
          <w:szCs w:val="22"/>
        </w:rPr>
        <w:t>.</w:t>
      </w:r>
      <w:r w:rsidRPr="002B5355">
        <w:rPr>
          <w:sz w:val="22"/>
          <w:szCs w:val="22"/>
        </w:rPr>
        <w:t>000 euro</w:t>
      </w: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</w:pPr>
    </w:p>
    <w:p w:rsidR="005142A5" w:rsidRDefault="005142A5" w:rsidP="005142A5">
      <w:pPr>
        <w:ind w:left="720"/>
        <w:rPr>
          <w:sz w:val="22"/>
        </w:rPr>
      </w:pPr>
    </w:p>
    <w:p w:rsidR="005142A5" w:rsidRPr="00FE58B5" w:rsidRDefault="005A0602" w:rsidP="005142A5">
      <w:pPr>
        <w:ind w:left="720"/>
        <w:rPr>
          <w:b/>
          <w:sz w:val="22"/>
        </w:rPr>
      </w:pPr>
      <w:r>
        <w:rPr>
          <w:sz w:val="22"/>
        </w:rPr>
        <w:t>Godów, dnia 30 listopada 2015</w:t>
      </w:r>
      <w:r w:rsidR="00526BAB">
        <w:rPr>
          <w:sz w:val="22"/>
        </w:rPr>
        <w:t xml:space="preserve"> roku</w:t>
      </w:r>
      <w:r w:rsidR="005142A5" w:rsidRPr="002B5355">
        <w:rPr>
          <w:sz w:val="22"/>
        </w:rPr>
        <w:t xml:space="preserve">                 </w:t>
      </w:r>
      <w:r w:rsidR="005142A5">
        <w:rPr>
          <w:sz w:val="22"/>
        </w:rPr>
        <w:t xml:space="preserve">         </w:t>
      </w:r>
      <w:r w:rsidR="005142A5" w:rsidRPr="002B5355">
        <w:rPr>
          <w:sz w:val="22"/>
        </w:rPr>
        <w:t xml:space="preserve"> </w:t>
      </w:r>
      <w:r w:rsidR="005142A5">
        <w:rPr>
          <w:sz w:val="22"/>
        </w:rPr>
        <w:t xml:space="preserve">          </w:t>
      </w:r>
      <w:r w:rsidR="005142A5" w:rsidRPr="002B5355">
        <w:rPr>
          <w:sz w:val="22"/>
        </w:rPr>
        <w:t xml:space="preserve">   </w:t>
      </w:r>
    </w:p>
    <w:p w:rsidR="00EB5874" w:rsidRDefault="00320C98" w:rsidP="00C97E52">
      <w:pPr>
        <w:ind w:left="6372" w:firstLine="63"/>
        <w:rPr>
          <w:sz w:val="22"/>
        </w:rPr>
      </w:pPr>
      <w:r w:rsidRPr="002B5355">
        <w:rPr>
          <w:sz w:val="22"/>
        </w:rPr>
        <w:t xml:space="preserve">.                                 </w:t>
      </w:r>
      <w:r>
        <w:rPr>
          <w:sz w:val="22"/>
        </w:rPr>
        <w:t xml:space="preserve">      </w:t>
      </w:r>
      <w:r w:rsidRPr="002B5355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2B5355">
        <w:rPr>
          <w:sz w:val="22"/>
        </w:rPr>
        <w:t xml:space="preserve">     </w:t>
      </w:r>
      <w:r w:rsidR="00EB5874">
        <w:rPr>
          <w:sz w:val="22"/>
        </w:rPr>
        <w:t xml:space="preserve">  </w:t>
      </w:r>
    </w:p>
    <w:p w:rsidR="00320C98" w:rsidRPr="00C12D6A" w:rsidRDefault="00EB5874" w:rsidP="00C12D6A">
      <w:pPr>
        <w:ind w:left="6372" w:firstLine="63"/>
        <w:rPr>
          <w:sz w:val="22"/>
        </w:rPr>
      </w:pPr>
      <w:r>
        <w:rPr>
          <w:sz w:val="22"/>
        </w:rPr>
        <w:t xml:space="preserve">  Dyrektor Domu Po</w:t>
      </w:r>
      <w:r w:rsidR="00C12D6A">
        <w:rPr>
          <w:sz w:val="22"/>
        </w:rPr>
        <w:t xml:space="preserve">mocy Społecznej im Sue Ryder w </w:t>
      </w:r>
      <w:r w:rsidR="00D43717">
        <w:rPr>
          <w:sz w:val="22"/>
        </w:rPr>
        <w:t>Kałkowie-</w:t>
      </w:r>
      <w:r>
        <w:rPr>
          <w:sz w:val="22"/>
        </w:rPr>
        <w:t xml:space="preserve">Godowie </w:t>
      </w:r>
    </w:p>
    <w:p w:rsidR="00EB5874" w:rsidRDefault="00320C98" w:rsidP="00320C98">
      <w:pPr>
        <w:ind w:left="720"/>
        <w:rPr>
          <w:b/>
          <w:sz w:val="22"/>
        </w:rPr>
      </w:pP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</w:p>
    <w:p w:rsidR="00320C98" w:rsidRPr="008C417C" w:rsidRDefault="00EB5874" w:rsidP="00EB5874">
      <w:pPr>
        <w:ind w:left="5676" w:firstLine="696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="00526BAB">
        <w:rPr>
          <w:b/>
          <w:sz w:val="22"/>
        </w:rPr>
        <w:t>Krystyna Kotowska</w:t>
      </w:r>
    </w:p>
    <w:p w:rsidR="005142A5" w:rsidRPr="00DB77E1" w:rsidRDefault="005142A5" w:rsidP="005142A5">
      <w:pPr>
        <w:ind w:left="240"/>
        <w:jc w:val="both"/>
        <w:rPr>
          <w:b/>
          <w:sz w:val="24"/>
          <w:szCs w:val="24"/>
        </w:rPr>
      </w:pPr>
    </w:p>
    <w:p w:rsidR="005142A5" w:rsidRPr="00B004FF" w:rsidRDefault="005142A5" w:rsidP="005142A5">
      <w:pPr>
        <w:ind w:left="720"/>
        <w:rPr>
          <w:sz w:val="18"/>
          <w:szCs w:val="18"/>
        </w:rPr>
      </w:pPr>
      <w:r>
        <w:rPr>
          <w:b/>
          <w:sz w:val="22"/>
        </w:rPr>
        <w:t xml:space="preserve">   </w:t>
      </w:r>
      <w:r w:rsidRPr="00FE58B5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5142A5" w:rsidRPr="00CD782D" w:rsidRDefault="005142A5" w:rsidP="005142A5">
      <w:pPr>
        <w:ind w:left="720"/>
        <w:rPr>
          <w:sz w:val="22"/>
          <w:szCs w:val="22"/>
        </w:rPr>
      </w:pPr>
    </w:p>
    <w:p w:rsidR="005142A5" w:rsidRPr="00754558" w:rsidRDefault="005142A5" w:rsidP="005142A5">
      <w:pPr>
        <w:jc w:val="both"/>
        <w:rPr>
          <w:sz w:val="24"/>
          <w:szCs w:val="24"/>
        </w:rPr>
      </w:pPr>
    </w:p>
    <w:p w:rsidR="005142A5" w:rsidRPr="008C417C" w:rsidRDefault="005142A5" w:rsidP="005142A5">
      <w:pPr>
        <w:ind w:left="720"/>
        <w:rPr>
          <w:b/>
          <w:sz w:val="18"/>
          <w:szCs w:val="18"/>
        </w:rPr>
      </w:pPr>
    </w:p>
    <w:p w:rsidR="005142A5" w:rsidRPr="002B5355" w:rsidRDefault="005142A5" w:rsidP="005142A5">
      <w:pPr>
        <w:ind w:left="720"/>
      </w:pPr>
    </w:p>
    <w:p w:rsidR="005142A5" w:rsidRDefault="005142A5" w:rsidP="005142A5">
      <w:pPr>
        <w:pStyle w:val="Nagwek3"/>
        <w:jc w:val="both"/>
        <w:rPr>
          <w:sz w:val="22"/>
          <w:szCs w:val="22"/>
        </w:rPr>
      </w:pPr>
    </w:p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5142A5" w:rsidRPr="002B5355" w:rsidRDefault="005142A5" w:rsidP="005142A5">
      <w:pPr>
        <w:tabs>
          <w:tab w:val="center" w:pos="4536"/>
        </w:tabs>
      </w:pPr>
      <w:r w:rsidRPr="002B5355">
        <w:tab/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lastRenderedPageBreak/>
        <w:t>I. Zamawiający</w:t>
      </w:r>
    </w:p>
    <w:p w:rsidR="005142A5" w:rsidRPr="00FE6C77" w:rsidRDefault="005142A5" w:rsidP="005142A5">
      <w:pPr>
        <w:rPr>
          <w:sz w:val="24"/>
          <w:szCs w:val="24"/>
        </w:rPr>
      </w:pP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 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Adres do korespondencji: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27-225 Pawłów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Godów 88</w:t>
      </w:r>
    </w:p>
    <w:p w:rsidR="005142A5" w:rsidRPr="005A0602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zaprasza do składania ofert w postępowaniu o udzielenie zamówienia </w:t>
      </w:r>
      <w:r w:rsidR="005C6396">
        <w:rPr>
          <w:szCs w:val="24"/>
        </w:rPr>
        <w:t xml:space="preserve">publicznego prowadzonym </w:t>
      </w:r>
      <w:r w:rsidRPr="00FE6C77">
        <w:rPr>
          <w:szCs w:val="24"/>
        </w:rPr>
        <w:t xml:space="preserve">w trybie </w:t>
      </w:r>
      <w:r w:rsidRPr="00D43717">
        <w:rPr>
          <w:szCs w:val="24"/>
        </w:rPr>
        <w:t>przetargu nieograniczonego na podstawie przepisów ustawy z dnia 29 stycznia 2004</w:t>
      </w:r>
      <w:r w:rsidR="00D43717" w:rsidRPr="00D43717">
        <w:rPr>
          <w:szCs w:val="24"/>
        </w:rPr>
        <w:t xml:space="preserve"> roku</w:t>
      </w:r>
      <w:r w:rsidRPr="00D43717">
        <w:rPr>
          <w:szCs w:val="24"/>
        </w:rPr>
        <w:t xml:space="preserve"> </w:t>
      </w:r>
      <w:r w:rsidR="00D43717" w:rsidRPr="00D43717">
        <w:rPr>
          <w:szCs w:val="24"/>
        </w:rPr>
        <w:t xml:space="preserve">- </w:t>
      </w:r>
      <w:r w:rsidRPr="00D43717">
        <w:rPr>
          <w:szCs w:val="24"/>
        </w:rPr>
        <w:t>Prawo z</w:t>
      </w:r>
      <w:r w:rsidR="00D43717" w:rsidRPr="00D43717">
        <w:rPr>
          <w:szCs w:val="24"/>
        </w:rPr>
        <w:t xml:space="preserve">amówień </w:t>
      </w:r>
      <w:r w:rsidR="00D43717" w:rsidRPr="005A0602">
        <w:rPr>
          <w:szCs w:val="24"/>
        </w:rPr>
        <w:t>publicznych (tekst jednolity: Dz. U. z 2013 roku, poz. 907 z późniejszymi zmianami )</w:t>
      </w:r>
      <w:r w:rsidRPr="005A0602">
        <w:rPr>
          <w:szCs w:val="24"/>
        </w:rPr>
        <w:t>;  cyt. dalej</w:t>
      </w:r>
      <w:r w:rsidR="003D1D2A" w:rsidRPr="005A0602">
        <w:rPr>
          <w:szCs w:val="24"/>
        </w:rPr>
        <w:t xml:space="preserve"> jako: PZP</w:t>
      </w:r>
      <w:r w:rsidRPr="005A0602">
        <w:rPr>
          <w:szCs w:val="24"/>
        </w:rPr>
        <w:t>.</w:t>
      </w:r>
    </w:p>
    <w:p w:rsidR="005142A5" w:rsidRPr="005A0602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II. Przedmiot zamówienia</w:t>
      </w:r>
    </w:p>
    <w:p w:rsidR="00EB5874" w:rsidRDefault="00B57862" w:rsidP="00EB5874">
      <w:pPr>
        <w:pStyle w:val="Tekstpodstawowywcity"/>
        <w:ind w:left="0" w:firstLine="0"/>
      </w:pPr>
      <w:r>
        <w:t>Przedmiotem zamówienia jest d</w:t>
      </w:r>
      <w:r w:rsidR="00EB5874">
        <w:t>ostawa żywności na potrzeby Domu Pomocy Społecznej im Sue Ryder  w Kałkowie Godowie gm. Pawłów</w:t>
      </w:r>
      <w:r w:rsidR="00401301">
        <w:t xml:space="preserve"> </w:t>
      </w:r>
      <w:r w:rsidR="005A0602">
        <w:t>od 1 stycznia 2016 roku do 31 grudnia 2016</w:t>
      </w:r>
      <w:r w:rsidR="00401301" w:rsidRPr="00401301">
        <w:t xml:space="preserve"> </w:t>
      </w:r>
      <w:r w:rsidR="00401301">
        <w:t xml:space="preserve">roku. </w:t>
      </w:r>
      <w:r w:rsidR="00EB5874">
        <w:t xml:space="preserve"> </w:t>
      </w:r>
    </w:p>
    <w:p w:rsidR="00EB5874" w:rsidRDefault="00EB5874" w:rsidP="00EB5874">
      <w:pPr>
        <w:pStyle w:val="Tekstpodstawowywcity"/>
      </w:pPr>
      <w:r>
        <w:t xml:space="preserve">Przedmiot zamówienia obejmuje dostawę całodobowego wyżywienia   </w:t>
      </w:r>
    </w:p>
    <w:p w:rsidR="00EB5874" w:rsidRDefault="00EB5874" w:rsidP="00EB5874">
      <w:pPr>
        <w:rPr>
          <w:bCs/>
        </w:rPr>
      </w:pP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Dzienna racja</w:t>
      </w:r>
      <w:r w:rsidR="00C257CF">
        <w:rPr>
          <w:bCs/>
          <w:sz w:val="24"/>
          <w:szCs w:val="24"/>
        </w:rPr>
        <w:t xml:space="preserve"> pokarmowa dla pensjonariusza DP</w:t>
      </w:r>
      <w:r w:rsidRPr="00EB5874">
        <w:rPr>
          <w:bCs/>
          <w:sz w:val="24"/>
          <w:szCs w:val="24"/>
        </w:rPr>
        <w:t>S wynosić będzie:</w:t>
      </w:r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1. </w:t>
      </w:r>
      <w:r w:rsidRPr="00EB5874">
        <w:rPr>
          <w:bCs/>
          <w:sz w:val="24"/>
          <w:szCs w:val="24"/>
        </w:rPr>
        <w:tab/>
        <w:t xml:space="preserve">produkty zbożowe (w przeliczeniu na mąkę)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 w:rsidRPr="00EB5874">
          <w:rPr>
            <w:bCs/>
            <w:sz w:val="24"/>
            <w:szCs w:val="24"/>
          </w:rPr>
          <w:t>270 g</w:t>
        </w:r>
      </w:smartTag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 xml:space="preserve">pieczywo mieszane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EB5874">
          <w:rPr>
            <w:bCs/>
            <w:sz w:val="24"/>
            <w:szCs w:val="24"/>
          </w:rPr>
          <w:t>250 g</w:t>
        </w:r>
      </w:smartTag>
    </w:p>
    <w:p w:rsidR="00EB5874" w:rsidRPr="00EB5874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mąka i makarony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EB5874">
          <w:rPr>
            <w:bCs/>
            <w:sz w:val="24"/>
            <w:szCs w:val="24"/>
          </w:rPr>
          <w:t>50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         kasze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2. </w:t>
      </w:r>
      <w:r w:rsidRPr="00EB5874">
        <w:rPr>
          <w:bCs/>
          <w:sz w:val="24"/>
          <w:szCs w:val="24"/>
        </w:rPr>
        <w:tab/>
        <w:t>mleko i produkty mleczne</w:t>
      </w:r>
      <w:r w:rsidRPr="00EB5874">
        <w:rPr>
          <w:bCs/>
          <w:sz w:val="24"/>
          <w:szCs w:val="24"/>
        </w:rPr>
        <w:tab/>
        <w:t>(w przeliczeniu na mleko płynne)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- 1150 ml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mleko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- 550 ml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sery twarogowe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 w:rsidRPr="00EB5874">
          <w:rPr>
            <w:bCs/>
            <w:sz w:val="24"/>
            <w:szCs w:val="24"/>
          </w:rPr>
          <w:t>60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sery podpuszczkowe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 w:rsidRPr="00EB5874">
          <w:rPr>
            <w:bCs/>
            <w:sz w:val="24"/>
            <w:szCs w:val="24"/>
          </w:rPr>
          <w:t>20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3. </w:t>
      </w:r>
      <w:r w:rsidRPr="00EB5874">
        <w:rPr>
          <w:bCs/>
          <w:sz w:val="24"/>
          <w:szCs w:val="24"/>
        </w:rPr>
        <w:tab/>
        <w:t>jaja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¾ szt.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4. </w:t>
      </w:r>
      <w:r w:rsidRPr="00EB5874">
        <w:rPr>
          <w:bCs/>
          <w:sz w:val="24"/>
          <w:szCs w:val="24"/>
        </w:rPr>
        <w:tab/>
        <w:t>mięso, wędliny, ryby, (w przeliczeniu na mięso z kością)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 w:rsidRPr="00EB5874">
          <w:rPr>
            <w:bCs/>
            <w:sz w:val="24"/>
            <w:szCs w:val="24"/>
          </w:rPr>
          <w:t>200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mięso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 w:rsidRPr="00EB5874">
          <w:rPr>
            <w:bCs/>
            <w:sz w:val="24"/>
            <w:szCs w:val="24"/>
          </w:rPr>
          <w:t>110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wędliny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ryby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EB5874">
          <w:rPr>
            <w:bCs/>
            <w:sz w:val="24"/>
            <w:szCs w:val="24"/>
          </w:rPr>
          <w:t>40 g</w:t>
        </w:r>
      </w:smartTag>
    </w:p>
    <w:p w:rsidR="00EB5874" w:rsidRPr="00EB5874" w:rsidRDefault="00C257CF" w:rsidP="00EB58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ab/>
        <w:t xml:space="preserve">masło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  <w:r w:rsidR="00EB5874" w:rsidRPr="00EB5874">
        <w:rPr>
          <w:bCs/>
          <w:sz w:val="24"/>
          <w:szCs w:val="24"/>
        </w:rPr>
        <w:t xml:space="preserve">0 g 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6. </w:t>
      </w:r>
      <w:r w:rsidRPr="00EB5874">
        <w:rPr>
          <w:bCs/>
          <w:sz w:val="24"/>
          <w:szCs w:val="24"/>
        </w:rPr>
        <w:tab/>
        <w:t>inne tłuszcze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15 ml.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7. </w:t>
      </w:r>
      <w:r w:rsidRPr="00EB5874">
        <w:rPr>
          <w:bCs/>
          <w:sz w:val="24"/>
          <w:szCs w:val="24"/>
        </w:rPr>
        <w:tab/>
        <w:t xml:space="preserve">ziemniaki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50 g"/>
        </w:smartTagPr>
        <w:r w:rsidRPr="00EB5874">
          <w:rPr>
            <w:bCs/>
            <w:sz w:val="24"/>
            <w:szCs w:val="24"/>
          </w:rPr>
          <w:t>350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8.</w:t>
      </w:r>
      <w:r w:rsidRPr="00EB5874">
        <w:rPr>
          <w:bCs/>
          <w:sz w:val="24"/>
          <w:szCs w:val="24"/>
        </w:rPr>
        <w:tab/>
        <w:t>warzywa i owoce obfitujące w witaminę C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30 g"/>
        </w:smartTagPr>
        <w:r w:rsidRPr="00EB5874">
          <w:rPr>
            <w:bCs/>
            <w:sz w:val="24"/>
            <w:szCs w:val="24"/>
          </w:rPr>
          <w:t>230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9. </w:t>
      </w:r>
      <w:r w:rsidRPr="00EB5874">
        <w:rPr>
          <w:bCs/>
          <w:sz w:val="24"/>
          <w:szCs w:val="24"/>
        </w:rPr>
        <w:tab/>
        <w:t>warzywa i niektóre owoce obfitujące w karoten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20 g"/>
        </w:smartTagPr>
        <w:r w:rsidRPr="00EB5874">
          <w:rPr>
            <w:bCs/>
            <w:sz w:val="24"/>
            <w:szCs w:val="24"/>
          </w:rPr>
          <w:t>120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10. </w:t>
      </w:r>
      <w:r w:rsidRPr="00EB5874">
        <w:rPr>
          <w:bCs/>
          <w:sz w:val="24"/>
          <w:szCs w:val="24"/>
        </w:rPr>
        <w:tab/>
        <w:t>inne warzywa i owoce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80 g"/>
        </w:smartTagPr>
        <w:r w:rsidRPr="00EB5874">
          <w:rPr>
            <w:bCs/>
            <w:sz w:val="24"/>
            <w:szCs w:val="24"/>
          </w:rPr>
          <w:t>280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11. </w:t>
      </w:r>
      <w:r w:rsidRPr="00EB5874">
        <w:rPr>
          <w:bCs/>
          <w:sz w:val="24"/>
          <w:szCs w:val="24"/>
        </w:rPr>
        <w:tab/>
        <w:t>cukier i słodycze (w przeliczeniu na cukier)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75 g"/>
        </w:smartTagPr>
        <w:r w:rsidRPr="00EB5874">
          <w:rPr>
            <w:bCs/>
            <w:sz w:val="24"/>
            <w:szCs w:val="24"/>
          </w:rPr>
          <w:t>75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 xml:space="preserve">cukier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0 g"/>
        </w:smartTagPr>
        <w:r w:rsidRPr="00EB5874">
          <w:rPr>
            <w:bCs/>
            <w:sz w:val="24"/>
            <w:szCs w:val="24"/>
          </w:rPr>
          <w:t>60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dżemy i marmolady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 g"/>
        </w:smartTagPr>
        <w:r w:rsidRPr="00EB5874">
          <w:rPr>
            <w:bCs/>
            <w:sz w:val="24"/>
            <w:szCs w:val="24"/>
          </w:rPr>
          <w:t>30 g</w:t>
        </w:r>
      </w:smartTag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Energia w kaloriach: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2500-2600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Białko ogółem w g.: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90</w:t>
      </w:r>
      <w:r w:rsidR="00D43717">
        <w:rPr>
          <w:bCs/>
          <w:sz w:val="24"/>
          <w:szCs w:val="24"/>
        </w:rPr>
        <w:t>,</w:t>
      </w:r>
      <w:r w:rsidRPr="00EB5874">
        <w:rPr>
          <w:bCs/>
          <w:sz w:val="24"/>
          <w:szCs w:val="24"/>
        </w:rPr>
        <w:t xml:space="preserve"> w tym zwierzęce 58</w:t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Tłuszcze w g.: 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88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EB5874">
      <w:pPr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 xml:space="preserve">Węglowodany w g.: </w:t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  <w:t>347</w:t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3D1D2A">
      <w:pPr>
        <w:jc w:val="both"/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  <w:r w:rsidRPr="00EB5874">
        <w:rPr>
          <w:bCs/>
          <w:sz w:val="24"/>
          <w:szCs w:val="24"/>
        </w:rPr>
        <w:tab/>
      </w:r>
    </w:p>
    <w:p w:rsidR="00EB5874" w:rsidRPr="00EB5874" w:rsidRDefault="00EB5874" w:rsidP="003D1D2A">
      <w:pPr>
        <w:numPr>
          <w:ilvl w:val="2"/>
          <w:numId w:val="23"/>
        </w:numPr>
        <w:tabs>
          <w:tab w:val="clear" w:pos="2340"/>
          <w:tab w:val="num" w:pos="540"/>
          <w:tab w:val="left" w:pos="1080"/>
        </w:tabs>
        <w:ind w:left="540" w:firstLine="0"/>
        <w:jc w:val="both"/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</w:p>
    <w:p w:rsidR="00EB5874" w:rsidRPr="00EB5874" w:rsidRDefault="00EB5874" w:rsidP="00EB5874">
      <w:pPr>
        <w:tabs>
          <w:tab w:val="left" w:pos="1080"/>
        </w:tabs>
        <w:ind w:left="540"/>
        <w:rPr>
          <w:bCs/>
          <w:sz w:val="24"/>
          <w:szCs w:val="24"/>
        </w:rPr>
      </w:pPr>
    </w:p>
    <w:p w:rsidR="00EB5874" w:rsidRPr="00EB5874" w:rsidRDefault="00EB5874" w:rsidP="00540291">
      <w:pPr>
        <w:numPr>
          <w:ilvl w:val="2"/>
          <w:numId w:val="23"/>
        </w:numPr>
        <w:tabs>
          <w:tab w:val="clear" w:pos="2340"/>
          <w:tab w:val="num" w:pos="540"/>
          <w:tab w:val="left" w:pos="1080"/>
        </w:tabs>
        <w:ind w:left="540" w:firstLine="0"/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lastRenderedPageBreak/>
        <w:t>Posiłki powinny być przewożone w termosach gastronomicznych zapewniających utrzymanie temperatury spożywania potraw oraz posiadających odpowiednie atesty Państwowego Zakładu Higieny, Zakładu Badania Żywności i Przedmiotów Użytku.</w:t>
      </w:r>
    </w:p>
    <w:p w:rsidR="00EB5874" w:rsidRPr="00EB5874" w:rsidRDefault="00EB5874" w:rsidP="00EB5874">
      <w:pPr>
        <w:tabs>
          <w:tab w:val="left" w:pos="1080"/>
        </w:tabs>
        <w:rPr>
          <w:bCs/>
          <w:sz w:val="24"/>
          <w:szCs w:val="24"/>
        </w:rPr>
      </w:pPr>
    </w:p>
    <w:p w:rsidR="00EB5874" w:rsidRPr="00EB5874" w:rsidRDefault="00EB5874" w:rsidP="00540291">
      <w:pPr>
        <w:numPr>
          <w:ilvl w:val="2"/>
          <w:numId w:val="23"/>
        </w:numPr>
        <w:tabs>
          <w:tab w:val="clear" w:pos="2340"/>
          <w:tab w:val="num" w:pos="540"/>
          <w:tab w:val="left" w:pos="1080"/>
        </w:tabs>
        <w:ind w:left="540" w:firstLine="0"/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Transport posiłków prowadzony będzie samochodami  dostosowanymi do przewożenia środków spożywczych.</w:t>
      </w:r>
    </w:p>
    <w:p w:rsidR="00EB5874" w:rsidRPr="00EB5874" w:rsidRDefault="00EB5874" w:rsidP="00EB5874">
      <w:pPr>
        <w:tabs>
          <w:tab w:val="left" w:pos="1080"/>
        </w:tabs>
        <w:rPr>
          <w:bCs/>
          <w:sz w:val="24"/>
          <w:szCs w:val="24"/>
        </w:rPr>
      </w:pPr>
    </w:p>
    <w:p w:rsidR="00EB5874" w:rsidRPr="00EB5874" w:rsidRDefault="00EB5874" w:rsidP="00540291">
      <w:pPr>
        <w:numPr>
          <w:ilvl w:val="2"/>
          <w:numId w:val="23"/>
        </w:numPr>
        <w:tabs>
          <w:tab w:val="clear" w:pos="2340"/>
          <w:tab w:val="num" w:pos="540"/>
          <w:tab w:val="left" w:pos="1080"/>
        </w:tabs>
        <w:ind w:left="540" w:firstLine="0"/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Posiłki dostarczane będą 3 razy dziennie w godzinach:</w:t>
      </w:r>
    </w:p>
    <w:p w:rsidR="00EB5874" w:rsidRPr="00EB5874" w:rsidRDefault="00EB5874" w:rsidP="00EB5874">
      <w:pPr>
        <w:numPr>
          <w:ilvl w:val="1"/>
          <w:numId w:val="23"/>
        </w:numPr>
        <w:tabs>
          <w:tab w:val="left" w:pos="108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śniadanie: godz. 8</w:t>
      </w:r>
      <w:r w:rsidRPr="00EB5874">
        <w:rPr>
          <w:bCs/>
          <w:sz w:val="24"/>
          <w:szCs w:val="24"/>
          <w:vertAlign w:val="superscript"/>
        </w:rPr>
        <w:t>00</w:t>
      </w:r>
      <w:r w:rsidRPr="00EB5874">
        <w:rPr>
          <w:bCs/>
          <w:sz w:val="24"/>
          <w:szCs w:val="24"/>
        </w:rPr>
        <w:t>-8</w:t>
      </w:r>
      <w:r w:rsidRPr="00EB5874">
        <w:rPr>
          <w:bCs/>
          <w:sz w:val="24"/>
          <w:szCs w:val="24"/>
          <w:vertAlign w:val="superscript"/>
        </w:rPr>
        <w:t>30</w:t>
      </w:r>
    </w:p>
    <w:p w:rsidR="00EB5874" w:rsidRPr="00EB5874" w:rsidRDefault="00EB5874" w:rsidP="00EB5874">
      <w:pPr>
        <w:numPr>
          <w:ilvl w:val="1"/>
          <w:numId w:val="23"/>
        </w:numPr>
        <w:tabs>
          <w:tab w:val="left" w:pos="108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obiad: godz. 13</w:t>
      </w:r>
      <w:r w:rsidRPr="00EB5874">
        <w:rPr>
          <w:bCs/>
          <w:sz w:val="24"/>
          <w:szCs w:val="24"/>
          <w:vertAlign w:val="superscript"/>
        </w:rPr>
        <w:t>00</w:t>
      </w:r>
      <w:r w:rsidRPr="00EB5874">
        <w:rPr>
          <w:bCs/>
          <w:sz w:val="24"/>
          <w:szCs w:val="24"/>
        </w:rPr>
        <w:t>-13</w:t>
      </w:r>
      <w:r w:rsidRPr="00EB5874">
        <w:rPr>
          <w:bCs/>
          <w:sz w:val="24"/>
          <w:szCs w:val="24"/>
          <w:vertAlign w:val="superscript"/>
        </w:rPr>
        <w:t>30</w:t>
      </w:r>
    </w:p>
    <w:p w:rsidR="00EB5874" w:rsidRPr="00EB5874" w:rsidRDefault="00EB5874" w:rsidP="00EB5874">
      <w:pPr>
        <w:numPr>
          <w:ilvl w:val="1"/>
          <w:numId w:val="23"/>
        </w:numPr>
        <w:tabs>
          <w:tab w:val="left" w:pos="108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kolacja: godz. 17</w:t>
      </w:r>
      <w:r w:rsidRPr="00EB5874">
        <w:rPr>
          <w:bCs/>
          <w:sz w:val="24"/>
          <w:szCs w:val="24"/>
          <w:vertAlign w:val="superscript"/>
        </w:rPr>
        <w:t>00</w:t>
      </w:r>
      <w:r w:rsidRPr="00EB5874">
        <w:rPr>
          <w:bCs/>
          <w:sz w:val="24"/>
          <w:szCs w:val="24"/>
        </w:rPr>
        <w:t>-17</w:t>
      </w:r>
      <w:r w:rsidRPr="00EB5874">
        <w:rPr>
          <w:bCs/>
          <w:sz w:val="24"/>
          <w:szCs w:val="24"/>
          <w:vertAlign w:val="superscript"/>
        </w:rPr>
        <w:t>30</w:t>
      </w:r>
    </w:p>
    <w:p w:rsidR="00EB5874" w:rsidRPr="00EB5874" w:rsidRDefault="00EB5874" w:rsidP="00EB5874">
      <w:pPr>
        <w:tabs>
          <w:tab w:val="left" w:pos="1080"/>
        </w:tabs>
        <w:rPr>
          <w:bCs/>
          <w:sz w:val="24"/>
          <w:szCs w:val="24"/>
        </w:rPr>
      </w:pPr>
    </w:p>
    <w:p w:rsidR="00EB5874" w:rsidRPr="00EB5874" w:rsidRDefault="00EB5874" w:rsidP="00EB5874">
      <w:pPr>
        <w:pStyle w:val="Nagwek"/>
        <w:tabs>
          <w:tab w:val="clear" w:pos="4536"/>
          <w:tab w:val="clear" w:pos="9072"/>
          <w:tab w:val="left" w:pos="1080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       5. Posiłki będą dzielone na dwa oddziały: </w:t>
      </w:r>
    </w:p>
    <w:p w:rsidR="00EB5874" w:rsidRPr="00EB5874" w:rsidRDefault="00EB5874" w:rsidP="00EB5874">
      <w:pPr>
        <w:tabs>
          <w:tab w:val="left" w:pos="108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oddział A – 60 posiłków</w:t>
      </w:r>
    </w:p>
    <w:p w:rsidR="00EB5874" w:rsidRPr="00EB5874" w:rsidRDefault="00EB5874" w:rsidP="00EB5874">
      <w:pPr>
        <w:tabs>
          <w:tab w:val="left" w:pos="1080"/>
        </w:tabs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ab/>
        <w:t>oddział B – 28 posiłków</w:t>
      </w:r>
    </w:p>
    <w:p w:rsidR="00EB5874" w:rsidRPr="00EB5874" w:rsidRDefault="00EB5874" w:rsidP="00EB5874">
      <w:pPr>
        <w:tabs>
          <w:tab w:val="left" w:pos="1080"/>
        </w:tabs>
        <w:rPr>
          <w:bCs/>
          <w:sz w:val="24"/>
          <w:szCs w:val="24"/>
        </w:rPr>
      </w:pPr>
    </w:p>
    <w:p w:rsidR="00EB5874" w:rsidRPr="00EB5874" w:rsidRDefault="00EB5874" w:rsidP="00180D1B">
      <w:pPr>
        <w:ind w:left="360"/>
        <w:rPr>
          <w:bCs/>
          <w:sz w:val="24"/>
          <w:szCs w:val="24"/>
        </w:rPr>
      </w:pPr>
      <w:r w:rsidRPr="00EB5874">
        <w:rPr>
          <w:bCs/>
          <w:sz w:val="24"/>
          <w:szCs w:val="24"/>
        </w:rPr>
        <w:t>6. Dokładna liczbę posiłków na dany dzień zamawiający będzie podawał wykonawcy telefonicznie lub faksem do godz. 10</w:t>
      </w:r>
      <w:r w:rsidRPr="00EB5874">
        <w:rPr>
          <w:bCs/>
          <w:sz w:val="24"/>
          <w:szCs w:val="24"/>
          <w:vertAlign w:val="superscript"/>
        </w:rPr>
        <w:t>00</w:t>
      </w:r>
      <w:r w:rsidRPr="00EB5874">
        <w:rPr>
          <w:bCs/>
          <w:sz w:val="24"/>
          <w:szCs w:val="24"/>
        </w:rPr>
        <w:t xml:space="preserve"> dnia poprzedniego.</w:t>
      </w:r>
    </w:p>
    <w:p w:rsidR="00EB5874" w:rsidRPr="00EB5874" w:rsidRDefault="00EB5874" w:rsidP="00EB5874">
      <w:pPr>
        <w:pStyle w:val="Tekstpodstawowywcity"/>
        <w:ind w:left="360"/>
        <w:rPr>
          <w:szCs w:val="24"/>
        </w:rPr>
      </w:pPr>
    </w:p>
    <w:p w:rsidR="00EB5874" w:rsidRPr="003D1D2A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Zakres zamówienia obejmuje usługi zgodnie z CPV: przedmiot </w:t>
      </w:r>
      <w:r w:rsidRPr="003D1D2A">
        <w:rPr>
          <w:sz w:val="24"/>
          <w:szCs w:val="24"/>
        </w:rPr>
        <w:t xml:space="preserve">główny – </w:t>
      </w:r>
      <w:r w:rsidR="003D1D2A" w:rsidRPr="003D1D2A">
        <w:rPr>
          <w:sz w:val="24"/>
          <w:szCs w:val="24"/>
        </w:rPr>
        <w:t>55.52.12.00-0</w:t>
      </w:r>
      <w:r w:rsidRPr="003D1D2A">
        <w:rPr>
          <w:sz w:val="24"/>
          <w:szCs w:val="24"/>
        </w:rPr>
        <w:t>.</w:t>
      </w:r>
    </w:p>
    <w:p w:rsidR="00EB5874" w:rsidRPr="00EB5874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 </w:t>
      </w:r>
    </w:p>
    <w:p w:rsidR="00E70F0E" w:rsidRPr="00EB5874" w:rsidRDefault="00E70F0E" w:rsidP="00EB5874">
      <w:pPr>
        <w:jc w:val="both"/>
        <w:rPr>
          <w:sz w:val="24"/>
          <w:szCs w:val="24"/>
        </w:rPr>
      </w:pPr>
      <w:r w:rsidRPr="00EB5874">
        <w:rPr>
          <w:sz w:val="24"/>
          <w:szCs w:val="24"/>
        </w:rPr>
        <w:t xml:space="preserve">Dostawy </w:t>
      </w:r>
      <w:r w:rsidR="005142A5" w:rsidRPr="00EB5874">
        <w:rPr>
          <w:sz w:val="24"/>
          <w:szCs w:val="24"/>
        </w:rPr>
        <w:t>objęte przedmiotem zamówienia winny być wykonane zgodnie z</w:t>
      </w:r>
      <w:r w:rsidR="007E2032" w:rsidRPr="00EB5874">
        <w:rPr>
          <w:sz w:val="24"/>
          <w:szCs w:val="24"/>
        </w:rPr>
        <w:t xml:space="preserve"> </w:t>
      </w:r>
      <w:r w:rsidR="005142A5" w:rsidRPr="00EB5874">
        <w:rPr>
          <w:sz w:val="24"/>
          <w:szCs w:val="24"/>
        </w:rPr>
        <w:t>warunkami zawartymi w SIWZ oraz  wzorem umowy.</w:t>
      </w:r>
    </w:p>
    <w:p w:rsidR="00E70F0E" w:rsidRPr="00EB5874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III. Oferty częściowe i wariantowe</w:t>
      </w:r>
    </w:p>
    <w:p w:rsidR="005142A5" w:rsidRPr="00FE6C77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dopuszcza możliwości składania ofert częściowych i wariantowych</w:t>
      </w:r>
      <w:r w:rsidRPr="00FE6C77">
        <w:rPr>
          <w:color w:val="000000"/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bCs/>
          <w:szCs w:val="24"/>
        </w:rPr>
      </w:pPr>
      <w:r w:rsidRPr="00FE6C77">
        <w:rPr>
          <w:bCs/>
          <w:szCs w:val="24"/>
        </w:rPr>
        <w:t xml:space="preserve">IV. Zlecanie </w:t>
      </w:r>
      <w:r w:rsidR="0017294B">
        <w:rPr>
          <w:bCs/>
          <w:szCs w:val="24"/>
        </w:rPr>
        <w:t xml:space="preserve">dostaw </w:t>
      </w:r>
      <w:r w:rsidRPr="00FE6C77">
        <w:rPr>
          <w:bCs/>
          <w:szCs w:val="24"/>
        </w:rPr>
        <w:t>podwykonawcom</w:t>
      </w:r>
    </w:p>
    <w:p w:rsidR="005142A5" w:rsidRPr="00FE6C77" w:rsidRDefault="005142A5" w:rsidP="00EB5874">
      <w:pPr>
        <w:pStyle w:val="Nagwek3"/>
        <w:rPr>
          <w:b w:val="0"/>
          <w:szCs w:val="24"/>
        </w:rPr>
      </w:pPr>
      <w:r w:rsidRPr="00FE6C77">
        <w:rPr>
          <w:b w:val="0"/>
          <w:szCs w:val="24"/>
        </w:rPr>
        <w:t>Zamawiający dopuszcza możliwoś</w:t>
      </w:r>
      <w:r w:rsidR="00B16F27">
        <w:rPr>
          <w:b w:val="0"/>
          <w:szCs w:val="24"/>
        </w:rPr>
        <w:t xml:space="preserve">ć </w:t>
      </w:r>
      <w:r w:rsidRPr="00FE6C77">
        <w:rPr>
          <w:b w:val="0"/>
          <w:szCs w:val="24"/>
        </w:rPr>
        <w:t xml:space="preserve">zlecenia podwykonawcom </w:t>
      </w:r>
      <w:r w:rsidR="007E2032">
        <w:rPr>
          <w:b w:val="0"/>
          <w:szCs w:val="24"/>
        </w:rPr>
        <w:t xml:space="preserve">dostaw </w:t>
      </w:r>
      <w:r w:rsidR="00C12D6A">
        <w:rPr>
          <w:b w:val="0"/>
          <w:szCs w:val="24"/>
        </w:rPr>
        <w:t xml:space="preserve"> objętych </w:t>
      </w:r>
      <w:r w:rsidRPr="00FE6C77">
        <w:rPr>
          <w:b w:val="0"/>
          <w:szCs w:val="24"/>
        </w:rPr>
        <w:t>przedmiotem zamówienia.</w:t>
      </w:r>
    </w:p>
    <w:p w:rsidR="005142A5" w:rsidRPr="00FE6C77" w:rsidRDefault="005142A5" w:rsidP="005142A5">
      <w:pPr>
        <w:pStyle w:val="Nagwek3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V. Informacja o przewidywanych zamówieniach uzupełniających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udzielenia zamówienia uzupełniającego.</w:t>
      </w:r>
    </w:p>
    <w:p w:rsidR="005142A5" w:rsidRPr="00FE6C77" w:rsidRDefault="005142A5" w:rsidP="005142A5">
      <w:pPr>
        <w:tabs>
          <w:tab w:val="left" w:pos="201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VI. Zwrot kosztów udziału w postępowaniu 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Zamawiający nie przewiduje zwrotu kosztów udziału w postępowaniu.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VII. Termin realizacji zamówienia</w:t>
      </w:r>
    </w:p>
    <w:p w:rsidR="003D1D2A" w:rsidRDefault="005142A5" w:rsidP="005142A5">
      <w:pPr>
        <w:pStyle w:val="Tekstpodstawowy"/>
        <w:rPr>
          <w:b/>
          <w:szCs w:val="24"/>
        </w:rPr>
      </w:pPr>
      <w:r w:rsidRPr="00FE6C77">
        <w:rPr>
          <w:szCs w:val="24"/>
        </w:rPr>
        <w:t xml:space="preserve">Termin wykonania zamówienia – </w:t>
      </w:r>
      <w:r w:rsidRPr="00FE6C77">
        <w:rPr>
          <w:b/>
          <w:szCs w:val="24"/>
        </w:rPr>
        <w:t xml:space="preserve"> </w:t>
      </w:r>
      <w:r w:rsidR="00EB5874">
        <w:rPr>
          <w:b/>
          <w:szCs w:val="24"/>
        </w:rPr>
        <w:t xml:space="preserve">od </w:t>
      </w:r>
      <w:r w:rsidR="005A0602">
        <w:rPr>
          <w:b/>
          <w:szCs w:val="24"/>
        </w:rPr>
        <w:t>dnia 1 stycznia 2016</w:t>
      </w:r>
      <w:r w:rsidR="003D1D2A">
        <w:rPr>
          <w:b/>
          <w:szCs w:val="24"/>
        </w:rPr>
        <w:t xml:space="preserve"> roku</w:t>
      </w:r>
      <w:r w:rsidR="00B16F27">
        <w:rPr>
          <w:b/>
          <w:szCs w:val="24"/>
        </w:rPr>
        <w:t xml:space="preserve"> </w:t>
      </w:r>
      <w:r w:rsidR="00EB5874">
        <w:rPr>
          <w:b/>
          <w:szCs w:val="24"/>
        </w:rPr>
        <w:t>do</w:t>
      </w:r>
      <w:r w:rsidR="003D1D2A">
        <w:rPr>
          <w:b/>
          <w:szCs w:val="24"/>
        </w:rPr>
        <w:t xml:space="preserve"> dnia</w:t>
      </w:r>
      <w:r w:rsidR="00EB5874">
        <w:rPr>
          <w:b/>
          <w:szCs w:val="24"/>
        </w:rPr>
        <w:t xml:space="preserve"> 31</w:t>
      </w:r>
      <w:r w:rsidR="00F178DE">
        <w:rPr>
          <w:b/>
          <w:szCs w:val="24"/>
        </w:rPr>
        <w:t xml:space="preserve"> </w:t>
      </w:r>
      <w:r w:rsidR="00EB5874">
        <w:rPr>
          <w:b/>
          <w:szCs w:val="24"/>
        </w:rPr>
        <w:t xml:space="preserve">grudnia </w:t>
      </w:r>
      <w:r w:rsidR="00DB4CAD">
        <w:rPr>
          <w:b/>
          <w:szCs w:val="24"/>
        </w:rPr>
        <w:t>20</w:t>
      </w:r>
      <w:r w:rsidR="00807479">
        <w:rPr>
          <w:b/>
          <w:szCs w:val="24"/>
        </w:rPr>
        <w:t>1</w:t>
      </w:r>
      <w:r w:rsidR="005A0602">
        <w:rPr>
          <w:b/>
          <w:szCs w:val="24"/>
        </w:rPr>
        <w:t>6</w:t>
      </w:r>
      <w:r w:rsidR="003D1D2A">
        <w:rPr>
          <w:b/>
          <w:szCs w:val="24"/>
        </w:rPr>
        <w:t xml:space="preserve"> roku</w:t>
      </w:r>
      <w:r w:rsidR="00DB4CAD">
        <w:rPr>
          <w:b/>
          <w:szCs w:val="24"/>
        </w:rPr>
        <w:t>.</w:t>
      </w:r>
      <w:r w:rsidR="00B16F27">
        <w:rPr>
          <w:b/>
          <w:szCs w:val="24"/>
        </w:rPr>
        <w:t xml:space="preserve"> </w:t>
      </w:r>
    </w:p>
    <w:p w:rsidR="005142A5" w:rsidRPr="00B16F27" w:rsidRDefault="00B16F27" w:rsidP="005142A5">
      <w:pPr>
        <w:pStyle w:val="Tekstpodstawowy"/>
        <w:rPr>
          <w:szCs w:val="24"/>
        </w:rPr>
      </w:pPr>
      <w:r w:rsidRPr="00B16F27">
        <w:rPr>
          <w:szCs w:val="24"/>
        </w:rPr>
        <w:t>Zamaw</w:t>
      </w:r>
      <w:r>
        <w:rPr>
          <w:szCs w:val="24"/>
        </w:rPr>
        <w:t>iający</w:t>
      </w:r>
      <w:r w:rsidR="003D1D2A">
        <w:rPr>
          <w:szCs w:val="24"/>
        </w:rPr>
        <w:t xml:space="preserve"> planuje podpisanie umowy</w:t>
      </w:r>
      <w:r w:rsidR="00C257CF">
        <w:rPr>
          <w:szCs w:val="24"/>
        </w:rPr>
        <w:t xml:space="preserve"> w</w:t>
      </w:r>
      <w:r w:rsidR="003D1D2A">
        <w:rPr>
          <w:szCs w:val="24"/>
        </w:rPr>
        <w:t xml:space="preserve"> trzecim</w:t>
      </w:r>
      <w:r w:rsidR="005A0602">
        <w:rPr>
          <w:szCs w:val="24"/>
        </w:rPr>
        <w:t xml:space="preserve"> tygodniu grudnia 2015</w:t>
      </w:r>
      <w:r w:rsidR="003D1D2A">
        <w:rPr>
          <w:szCs w:val="24"/>
        </w:rPr>
        <w:t xml:space="preserve"> </w:t>
      </w:r>
      <w:r>
        <w:rPr>
          <w:szCs w:val="24"/>
        </w:rPr>
        <w:t>r</w:t>
      </w:r>
      <w:r w:rsidR="003D1D2A">
        <w:rPr>
          <w:szCs w:val="24"/>
        </w:rPr>
        <w:t>oku</w:t>
      </w:r>
      <w:r>
        <w:rPr>
          <w:szCs w:val="24"/>
        </w:rPr>
        <w:t xml:space="preserve">. Termin podpisania umowy może ulec zmianie ze względu na ewentualne środki ochrony prawnej przewidziane w PZP. </w:t>
      </w:r>
    </w:p>
    <w:p w:rsidR="005142A5" w:rsidRPr="00FE6C77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spacing w:line="360" w:lineRule="auto"/>
        <w:rPr>
          <w:b/>
          <w:szCs w:val="24"/>
        </w:rPr>
      </w:pPr>
      <w:r w:rsidRPr="00FE6C77">
        <w:rPr>
          <w:b/>
          <w:szCs w:val="24"/>
        </w:rPr>
        <w:t>VIII. Warunki udziału w postępowaniu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W przetargu mogą wziąć udział wykonawcy, którzy:</w:t>
      </w:r>
    </w:p>
    <w:p w:rsidR="005142A5" w:rsidRPr="00C9542E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spełniają warun</w:t>
      </w:r>
      <w:r w:rsidR="003D1D2A">
        <w:rPr>
          <w:sz w:val="24"/>
          <w:szCs w:val="24"/>
        </w:rPr>
        <w:t>ki określone w art. 22 ust.1 PZP</w:t>
      </w:r>
      <w:r w:rsidRPr="00C9542E">
        <w:rPr>
          <w:sz w:val="24"/>
          <w:szCs w:val="24"/>
        </w:rPr>
        <w:t>,</w:t>
      </w:r>
    </w:p>
    <w:p w:rsidR="002C4365" w:rsidRDefault="005142A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nie podlegają wykluczeniu z postępowania na</w:t>
      </w:r>
      <w:r w:rsidR="003D1D2A">
        <w:rPr>
          <w:sz w:val="24"/>
          <w:szCs w:val="24"/>
        </w:rPr>
        <w:t xml:space="preserve"> podstawie art. 24 ust.1 i 2 PZP</w:t>
      </w:r>
      <w:r w:rsidRPr="00C9542E">
        <w:rPr>
          <w:sz w:val="24"/>
          <w:szCs w:val="24"/>
        </w:rPr>
        <w:t>,</w:t>
      </w:r>
    </w:p>
    <w:p w:rsidR="002C4365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lastRenderedPageBreak/>
        <w:t>Dysponują środkami transportu oraz termosami umożliwiającymi przewóz żywności do siedziby zamawiającego zgodnie z wymaganiami niniejszego przetargu. Wykaz wyposażenia technicznego należy dołączyć do oferty.</w:t>
      </w:r>
    </w:p>
    <w:p w:rsidR="002C4365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9542E">
        <w:rPr>
          <w:sz w:val="24"/>
          <w:szCs w:val="24"/>
        </w:rPr>
        <w:t xml:space="preserve">osiadają doświadczenie zawodowe rozumiane jako należyte wykonanie w okresie ostatnich </w:t>
      </w:r>
      <w:r w:rsidR="00350FAE">
        <w:rPr>
          <w:sz w:val="24"/>
          <w:szCs w:val="24"/>
        </w:rPr>
        <w:t>pięciu</w:t>
      </w:r>
      <w:r w:rsidRPr="00C9542E">
        <w:rPr>
          <w:sz w:val="24"/>
          <w:szCs w:val="24"/>
        </w:rPr>
        <w:t xml:space="preserve"> lat </w:t>
      </w:r>
      <w:r>
        <w:rPr>
          <w:sz w:val="24"/>
          <w:szCs w:val="24"/>
        </w:rPr>
        <w:t xml:space="preserve">usług polegających na </w:t>
      </w:r>
      <w:r w:rsidRPr="00C9542E">
        <w:rPr>
          <w:sz w:val="24"/>
          <w:szCs w:val="24"/>
        </w:rPr>
        <w:t>dostaw</w:t>
      </w:r>
      <w:r>
        <w:rPr>
          <w:sz w:val="24"/>
          <w:szCs w:val="24"/>
        </w:rPr>
        <w:t xml:space="preserve">ie </w:t>
      </w:r>
      <w:r w:rsidRPr="00C9542E">
        <w:rPr>
          <w:sz w:val="24"/>
          <w:szCs w:val="24"/>
        </w:rPr>
        <w:t>żywności dla min. jednej placówki o charakterze zakładu opieki zdrowotnej lub placówki pomocy społecznej</w:t>
      </w:r>
      <w:r>
        <w:rPr>
          <w:sz w:val="24"/>
          <w:szCs w:val="24"/>
        </w:rPr>
        <w:t xml:space="preserve"> dla min</w:t>
      </w:r>
      <w:r w:rsidR="00DE5493">
        <w:rPr>
          <w:sz w:val="24"/>
          <w:szCs w:val="24"/>
        </w:rPr>
        <w:t>.</w:t>
      </w:r>
      <w:r>
        <w:rPr>
          <w:sz w:val="24"/>
          <w:szCs w:val="24"/>
        </w:rPr>
        <w:t xml:space="preserve"> 50 pacjentów lub podopiecznych.</w:t>
      </w:r>
    </w:p>
    <w:p w:rsidR="00180D1B" w:rsidRDefault="00C9542E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C9542E">
        <w:rPr>
          <w:sz w:val="24"/>
          <w:szCs w:val="24"/>
        </w:rPr>
        <w:t>Dysponują zapleczem kuchennym spełniających następujące wymagania:</w:t>
      </w:r>
    </w:p>
    <w:p w:rsidR="002C4365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Zaplecze kuchenne w którym przygotowywane będą posiłki powinno posiadać pozytywną opinie właściwego terenowego inspektora sanitarnego w sprawie dopuszczenia do użytkowania.</w:t>
      </w:r>
      <w:r w:rsidR="003A06F2">
        <w:rPr>
          <w:sz w:val="24"/>
          <w:szCs w:val="24"/>
        </w:rPr>
        <w:t xml:space="preserve"> Opinia ta musi być dołączona do oferty </w:t>
      </w:r>
    </w:p>
    <w:p w:rsidR="00C9542E" w:rsidRPr="00C9542E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Zaplecze kuchenne powinno znajdować się w odległości zapewniającej dowóz posiłków do siedziby DPS w Kałkowie w temperaturze odpowiedniej do spożycia. Przyjmuje się, iż takie warunki zostaną zapewnione prz</w:t>
      </w:r>
      <w:r w:rsidR="00B16F27">
        <w:rPr>
          <w:sz w:val="24"/>
          <w:szCs w:val="24"/>
        </w:rPr>
        <w:t xml:space="preserve">y odległości nie większej niż </w:t>
      </w:r>
      <w:smartTag w:uri="urn:schemas-microsoft-com:office:smarttags" w:element="metricconverter">
        <w:smartTagPr>
          <w:attr w:name="ProductID" w:val="40 km"/>
        </w:smartTagPr>
        <w:r w:rsidR="00B16F27">
          <w:rPr>
            <w:sz w:val="24"/>
            <w:szCs w:val="24"/>
          </w:rPr>
          <w:t>4</w:t>
        </w:r>
        <w:r w:rsidRPr="00C9542E">
          <w:rPr>
            <w:sz w:val="24"/>
            <w:szCs w:val="24"/>
          </w:rPr>
          <w:t>0 km</w:t>
        </w:r>
      </w:smartTag>
      <w:r w:rsidRPr="00C9542E">
        <w:rPr>
          <w:sz w:val="24"/>
          <w:szCs w:val="24"/>
        </w:rPr>
        <w:t xml:space="preserve"> od siedziby zamawiającego.</w:t>
      </w:r>
    </w:p>
    <w:p w:rsidR="005142A5" w:rsidRPr="00C9542E" w:rsidRDefault="005142A5" w:rsidP="005142A5">
      <w:pPr>
        <w:jc w:val="both"/>
        <w:rPr>
          <w:sz w:val="24"/>
          <w:szCs w:val="24"/>
        </w:rPr>
      </w:pPr>
    </w:p>
    <w:p w:rsidR="005142A5" w:rsidRPr="00C9542E" w:rsidRDefault="005142A5" w:rsidP="005142A5">
      <w:p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Zamawiający oceni spełnienie warunków wg</w:t>
      </w:r>
      <w:r w:rsidR="00DE5493">
        <w:rPr>
          <w:sz w:val="24"/>
          <w:szCs w:val="24"/>
        </w:rPr>
        <w:t>.</w:t>
      </w:r>
      <w:r w:rsidRPr="00C9542E">
        <w:rPr>
          <w:sz w:val="24"/>
          <w:szCs w:val="24"/>
        </w:rPr>
        <w:t xml:space="preserve"> kryteriów „spełnia” lub „nie spełnia”.</w:t>
      </w:r>
    </w:p>
    <w:p w:rsidR="005142A5" w:rsidRPr="00FE6C77" w:rsidRDefault="005142A5" w:rsidP="005142A5">
      <w:pPr>
        <w:ind w:left="4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color w:val="000000"/>
          <w:szCs w:val="24"/>
        </w:rPr>
        <w:t> </w:t>
      </w:r>
      <w:r w:rsidRPr="00FE6C77">
        <w:rPr>
          <w:szCs w:val="24"/>
        </w:rPr>
        <w:t>IX. Udział w postępowaniu podmiotów występujących wspólnie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1. Wykonawcy mogą wspólnie ubiegać się o udzielenie zamówienia.</w:t>
      </w:r>
    </w:p>
    <w:p w:rsidR="005142A5" w:rsidRPr="00FE6C77" w:rsidRDefault="00DE5493" w:rsidP="005142A5">
      <w:pPr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Zgodnie z art. 141 PZP</w:t>
      </w:r>
      <w:r w:rsidR="005142A5" w:rsidRPr="00FE6C77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>
        <w:rPr>
          <w:sz w:val="24"/>
          <w:szCs w:val="24"/>
        </w:rPr>
        <w:t>reśla art. 366 ustawy – Kodeks cywilny</w:t>
      </w:r>
      <w:r w:rsidR="005142A5"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3. W przypadku składania oferty przez wykonawców występujących</w:t>
      </w:r>
      <w:r w:rsidR="00DE5493">
        <w:rPr>
          <w:sz w:val="24"/>
          <w:szCs w:val="24"/>
        </w:rPr>
        <w:t xml:space="preserve"> wspólnie, zgodnie z art. 23 ust. 2 PZP</w:t>
      </w:r>
      <w:r w:rsidRPr="00FE6C77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4.</w:t>
      </w:r>
      <w:r w:rsidRPr="00FE6C77">
        <w:rPr>
          <w:b/>
          <w:sz w:val="24"/>
          <w:szCs w:val="24"/>
        </w:rPr>
        <w:t xml:space="preserve"> </w:t>
      </w:r>
      <w:r w:rsidR="00DE5493">
        <w:rPr>
          <w:sz w:val="24"/>
          <w:szCs w:val="24"/>
        </w:rPr>
        <w:t>Każdy z wykonawców</w:t>
      </w:r>
      <w:r w:rsidRPr="00FE6C77">
        <w:rPr>
          <w:sz w:val="24"/>
          <w:szCs w:val="24"/>
        </w:rPr>
        <w:t xml:space="preserve"> występujący</w:t>
      </w:r>
      <w:r w:rsidR="00DE5493">
        <w:rPr>
          <w:sz w:val="24"/>
          <w:szCs w:val="24"/>
        </w:rPr>
        <w:t>ch</w:t>
      </w:r>
      <w:r w:rsidRPr="00FE6C77">
        <w:rPr>
          <w:sz w:val="24"/>
          <w:szCs w:val="24"/>
        </w:rPr>
        <w:t xml:space="preserve"> wspólnie (w tym również wspólnicy spółki cywilnej)</w:t>
      </w:r>
      <w:r w:rsidRPr="00FE6C77">
        <w:rPr>
          <w:b/>
          <w:sz w:val="24"/>
          <w:szCs w:val="24"/>
        </w:rPr>
        <w:t>,</w:t>
      </w:r>
      <w:r w:rsidR="00DE5493">
        <w:rPr>
          <w:sz w:val="24"/>
          <w:szCs w:val="24"/>
        </w:rPr>
        <w:t xml:space="preserve"> nie może</w:t>
      </w:r>
      <w:r w:rsidRPr="00FE6C77">
        <w:rPr>
          <w:sz w:val="24"/>
          <w:szCs w:val="24"/>
        </w:rPr>
        <w:t xml:space="preserve"> podlegać wykluczeniu z postępowa</w:t>
      </w:r>
      <w:r w:rsidR="00DE5493">
        <w:rPr>
          <w:sz w:val="24"/>
          <w:szCs w:val="24"/>
        </w:rPr>
        <w:t>nia na podstawie art. 24 ust.1 i 2 PZP</w:t>
      </w:r>
      <w:r w:rsidRPr="00FE6C77">
        <w:rPr>
          <w:sz w:val="24"/>
          <w:szCs w:val="24"/>
        </w:rPr>
        <w:t xml:space="preserve">, a także muszą spełniać wymogi, o </w:t>
      </w:r>
      <w:r w:rsidR="00DE5493">
        <w:rPr>
          <w:sz w:val="24"/>
          <w:szCs w:val="24"/>
        </w:rPr>
        <w:t>których mowa w art. 22 ust.1 PZO</w:t>
      </w:r>
      <w:r w:rsidRPr="00FE6C77">
        <w:rPr>
          <w:sz w:val="24"/>
          <w:szCs w:val="24"/>
        </w:rPr>
        <w:t xml:space="preserve">. </w:t>
      </w:r>
    </w:p>
    <w:p w:rsidR="005142A5" w:rsidRPr="00FE6C77" w:rsidRDefault="002234B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K</w:t>
      </w:r>
      <w:r w:rsidR="005142A5" w:rsidRPr="00FE6C77">
        <w:rPr>
          <w:sz w:val="24"/>
          <w:szCs w:val="24"/>
        </w:rPr>
        <w:t xml:space="preserve">ażdy </w:t>
      </w:r>
      <w:r w:rsidRPr="00FE6C77">
        <w:rPr>
          <w:sz w:val="24"/>
          <w:szCs w:val="24"/>
        </w:rPr>
        <w:t xml:space="preserve">wykonawca </w:t>
      </w:r>
      <w:r w:rsidR="005142A5" w:rsidRPr="00FE6C77">
        <w:rPr>
          <w:sz w:val="24"/>
          <w:szCs w:val="24"/>
        </w:rPr>
        <w:t>musi złożyć</w:t>
      </w:r>
      <w:r w:rsidR="005142A5" w:rsidRPr="00FE6C77">
        <w:rPr>
          <w:b/>
          <w:sz w:val="24"/>
          <w:szCs w:val="24"/>
        </w:rPr>
        <w:t xml:space="preserve"> oddzielnie</w:t>
      </w:r>
      <w:r w:rsidR="005142A5" w:rsidRPr="00FE6C77">
        <w:rPr>
          <w:sz w:val="24"/>
          <w:szCs w:val="24"/>
        </w:rPr>
        <w:t xml:space="preserve"> dokumenty wskazane w </w:t>
      </w:r>
      <w:proofErr w:type="spellStart"/>
      <w:r w:rsidR="005142A5" w:rsidRPr="00FE6C77">
        <w:rPr>
          <w:sz w:val="24"/>
          <w:szCs w:val="24"/>
        </w:rPr>
        <w:t>pkt</w:t>
      </w:r>
      <w:proofErr w:type="spellEnd"/>
      <w:r w:rsidR="005142A5" w:rsidRPr="00FE6C77">
        <w:rPr>
          <w:sz w:val="24"/>
          <w:szCs w:val="24"/>
        </w:rPr>
        <w:t xml:space="preserve"> X </w:t>
      </w:r>
      <w:proofErr w:type="spellStart"/>
      <w:r w:rsidR="005142A5" w:rsidRPr="00FE6C77">
        <w:rPr>
          <w:sz w:val="24"/>
          <w:szCs w:val="24"/>
        </w:rPr>
        <w:t>ppkt</w:t>
      </w:r>
      <w:proofErr w:type="spellEnd"/>
      <w:r w:rsidR="005142A5" w:rsidRPr="00FE6C77">
        <w:rPr>
          <w:sz w:val="24"/>
          <w:szCs w:val="24"/>
        </w:rPr>
        <w:t xml:space="preserve"> 2a), 2b) i 4.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</w:t>
      </w:r>
    </w:p>
    <w:p w:rsidR="005142A5" w:rsidRPr="00FE6C77" w:rsidRDefault="005142A5" w:rsidP="005142A5">
      <w:pPr>
        <w:ind w:left="400" w:hanging="4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5. Wykonawcy występujący wspólnie (w tym również wspólnicy spółki cywilnej) muszą złożyć </w:t>
      </w:r>
      <w:r w:rsidRPr="00FE6C77">
        <w:rPr>
          <w:b/>
          <w:sz w:val="24"/>
          <w:szCs w:val="24"/>
        </w:rPr>
        <w:t xml:space="preserve">łącznie </w:t>
      </w:r>
      <w:r w:rsidRPr="00FE6C77">
        <w:rPr>
          <w:sz w:val="24"/>
          <w:szCs w:val="24"/>
        </w:rPr>
        <w:t>dokumenty wskazane w pkt</w:t>
      </w:r>
      <w:r w:rsidR="00191E0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="00191E0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1, 2,</w:t>
      </w:r>
      <w:r w:rsidR="002234B5" w:rsidRPr="00FE6C77">
        <w:rPr>
          <w:sz w:val="24"/>
          <w:szCs w:val="24"/>
        </w:rPr>
        <w:t xml:space="preserve"> </w:t>
      </w:r>
      <w:r w:rsidR="00191E0C">
        <w:rPr>
          <w:sz w:val="24"/>
          <w:szCs w:val="24"/>
        </w:rPr>
        <w:t>3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FE6C77">
        <w:rPr>
          <w:szCs w:val="24"/>
        </w:rPr>
        <w:t xml:space="preserve">  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X. Oświadczenia i dokumenty wymagane w postępowaniu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>Wykonawca zobowiązany jest złożyć w terminie wskazanym w pkt</w:t>
      </w:r>
      <w:r w:rsidR="00191E0C">
        <w:rPr>
          <w:szCs w:val="24"/>
        </w:rPr>
        <w:t>.</w:t>
      </w:r>
      <w:r w:rsidRPr="00FE6C77">
        <w:rPr>
          <w:szCs w:val="24"/>
        </w:rPr>
        <w:t xml:space="preserve"> XVI </w:t>
      </w:r>
      <w:proofErr w:type="spellStart"/>
      <w:r w:rsidRPr="00FE6C77">
        <w:rPr>
          <w:szCs w:val="24"/>
        </w:rPr>
        <w:t>ppkt</w:t>
      </w:r>
      <w:proofErr w:type="spellEnd"/>
      <w:r w:rsidRPr="00FE6C77">
        <w:rPr>
          <w:szCs w:val="24"/>
        </w:rPr>
        <w:t xml:space="preserve"> 2 i</w:t>
      </w:r>
      <w:r w:rsidR="00191E0C">
        <w:rPr>
          <w:szCs w:val="24"/>
        </w:rPr>
        <w:t xml:space="preserve"> formie określonej w pkt XV Specyfikacji Istotnych Warunków Zamówienia</w:t>
      </w:r>
      <w:r w:rsidRPr="00FE6C77">
        <w:rPr>
          <w:szCs w:val="24"/>
        </w:rPr>
        <w:t>: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FE6C77">
        <w:rPr>
          <w:szCs w:val="24"/>
        </w:rPr>
        <w:t xml:space="preserve">Wypełniony formularz ofertowy wg wzoru określonego </w:t>
      </w:r>
      <w:r w:rsidR="00191E0C">
        <w:rPr>
          <w:szCs w:val="24"/>
        </w:rPr>
        <w:t>w załączniku  do niniejszej Specyfikacji Istotnych Warunków Zamówienia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  <w:r w:rsidRPr="00FE6C77">
        <w:rPr>
          <w:szCs w:val="24"/>
        </w:rPr>
        <w:t xml:space="preserve">     </w:t>
      </w:r>
      <w:r w:rsidRPr="00FE6C77">
        <w:rPr>
          <w:i/>
          <w:szCs w:val="24"/>
        </w:rPr>
        <w:t>Wymagana forma dokumentu – oryginał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Oświadczenia oraz dokumenty potwierdzające spełnianie przez wykonawców warunków udziału w postępowaniu: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191E0C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 xml:space="preserve">oświadczenie wykonawcy o spełnianiu warunków </w:t>
      </w:r>
      <w:r w:rsidR="00191E0C">
        <w:rPr>
          <w:sz w:val="24"/>
          <w:szCs w:val="24"/>
        </w:rPr>
        <w:t>określonych w art. 22 ust. 1 PZP</w:t>
      </w:r>
      <w:r w:rsidRPr="00FE6C77">
        <w:rPr>
          <w:sz w:val="24"/>
          <w:szCs w:val="24"/>
        </w:rPr>
        <w:t xml:space="preserve">                         wg wzoru określonego </w:t>
      </w:r>
      <w:r w:rsidR="00191E0C">
        <w:rPr>
          <w:sz w:val="24"/>
          <w:szCs w:val="24"/>
        </w:rPr>
        <w:t xml:space="preserve">w załączniku  do </w:t>
      </w:r>
      <w:r w:rsidR="00191E0C" w:rsidRPr="00191E0C">
        <w:rPr>
          <w:sz w:val="24"/>
          <w:szCs w:val="24"/>
        </w:rPr>
        <w:t>niniejszej Specyfikacji Istotnych Warunków Zamówienia</w:t>
      </w:r>
      <w:r w:rsidRPr="00191E0C">
        <w:rPr>
          <w:sz w:val="24"/>
          <w:szCs w:val="24"/>
        </w:rPr>
        <w:t>,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5142A5" w:rsidRPr="00B267D2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:rsidR="00B267D2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:rsidR="00B267D2" w:rsidRPr="00FE6C77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B267D2" w:rsidRPr="00FE6C77" w:rsidRDefault="00B267D2" w:rsidP="00B267D2">
      <w:pPr>
        <w:ind w:left="360"/>
        <w:jc w:val="both"/>
        <w:rPr>
          <w:sz w:val="24"/>
          <w:szCs w:val="24"/>
        </w:rPr>
      </w:pPr>
    </w:p>
    <w:p w:rsidR="00B267D2" w:rsidRDefault="00B267D2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FE6C77">
        <w:rPr>
          <w:szCs w:val="24"/>
        </w:rPr>
        <w:t xml:space="preserve">wykaz </w:t>
      </w:r>
      <w:r w:rsidR="00C9542E">
        <w:rPr>
          <w:szCs w:val="24"/>
        </w:rPr>
        <w:t xml:space="preserve">usług zrealizowanych w </w:t>
      </w:r>
      <w:r w:rsidR="00C9542E" w:rsidRPr="00FE6C77">
        <w:rPr>
          <w:szCs w:val="24"/>
        </w:rPr>
        <w:t xml:space="preserve">okresie ostatnich </w:t>
      </w:r>
      <w:r w:rsidR="00350FAE">
        <w:rPr>
          <w:szCs w:val="24"/>
        </w:rPr>
        <w:t xml:space="preserve">pięciu </w:t>
      </w:r>
      <w:r w:rsidR="00C9542E" w:rsidRPr="00FE6C77">
        <w:rPr>
          <w:szCs w:val="24"/>
        </w:rPr>
        <w:t>lat przed dniem wszczęcia postępowania o udzielenie zamówienia, a jeżeli okres prowadzenia działalności jest krótszy – w tym okresie</w:t>
      </w:r>
      <w:r w:rsidR="00C9542E">
        <w:rPr>
          <w:szCs w:val="24"/>
        </w:rPr>
        <w:t xml:space="preserve"> polegających na </w:t>
      </w:r>
      <w:r w:rsidR="00C9542E" w:rsidRPr="00C9542E">
        <w:rPr>
          <w:szCs w:val="24"/>
        </w:rPr>
        <w:t>dostaw</w:t>
      </w:r>
      <w:r w:rsidR="00C9542E">
        <w:rPr>
          <w:szCs w:val="24"/>
        </w:rPr>
        <w:t xml:space="preserve">ie </w:t>
      </w:r>
      <w:r w:rsidR="00C9542E" w:rsidRPr="00C9542E">
        <w:rPr>
          <w:szCs w:val="24"/>
        </w:rPr>
        <w:t>żywności dla min. jednej placówki o charakterze zakładu opieki zdrowotnej lub placówki pomocy społecznej</w:t>
      </w:r>
      <w:r w:rsidR="00C9542E">
        <w:rPr>
          <w:szCs w:val="24"/>
        </w:rPr>
        <w:t xml:space="preserve"> dla min 50 pacjentów lub podopiecznych</w:t>
      </w:r>
      <w:r w:rsidRPr="00FE6C77">
        <w:rPr>
          <w:szCs w:val="24"/>
        </w:rPr>
        <w:t>,</w:t>
      </w:r>
      <w:r w:rsidR="00A27313" w:rsidRPr="00A27313">
        <w:t xml:space="preserve"> </w:t>
      </w:r>
      <w:r w:rsidR="00A27313">
        <w:t>wraz z podaniem ich wartości, przedmiotu, dat wykonania i podmiotów, na rzecz których dostawy lub usługi zostały wykonane, oraz załączeniem dowodów, czy zostały wykonane lub są wykonywane należycie</w:t>
      </w:r>
      <w:r w:rsidRPr="00FE6C77">
        <w:rPr>
          <w:szCs w:val="24"/>
        </w:rPr>
        <w:t>.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C9542E" w:rsidRDefault="00AA74CA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 xml:space="preserve">Informacja </w:t>
      </w:r>
      <w:r w:rsidR="00C9542E">
        <w:rPr>
          <w:szCs w:val="24"/>
        </w:rPr>
        <w:t xml:space="preserve">o </w:t>
      </w:r>
      <w:r w:rsidR="00A27313">
        <w:rPr>
          <w:szCs w:val="24"/>
        </w:rPr>
        <w:t>lokalizacji zaplecza kuchennego,</w:t>
      </w:r>
      <w:r w:rsidR="00A27313">
        <w:t xml:space="preserve"> wyposażeniu zakładu i urządzeń technicznych dostępnych wykonawcy usług w celu wykonania zamówienia wraz z informacją o podstawie do dysponowania tymi zasobami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Wymagana forma dokumentu - oryginał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5142A5" w:rsidRPr="00FE6C77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Pełnomocnictwo określające jego zakres w przypadku, gdy wykonawcę reprezentuje pełnomocnik.</w:t>
      </w:r>
    </w:p>
    <w:p w:rsidR="005142A5" w:rsidRPr="00AE4486" w:rsidRDefault="005142A5" w:rsidP="00103BA4">
      <w:pPr>
        <w:pStyle w:val="Tekstpodstawowy"/>
        <w:rPr>
          <w:i/>
        </w:rPr>
      </w:pPr>
      <w:r w:rsidRPr="00FE6C77">
        <w:t xml:space="preserve">               </w:t>
      </w:r>
      <w:r w:rsidRPr="00AE4486">
        <w:rPr>
          <w:i/>
        </w:rPr>
        <w:t>Wymagana forma dokumentu - oryginał lub kopia poświadczona przez notariusza</w:t>
      </w:r>
    </w:p>
    <w:p w:rsidR="005142A5" w:rsidRPr="00AE4486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FE6C77" w:rsidRDefault="00104E27" w:rsidP="00104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42A5" w:rsidRPr="00FE6C77">
        <w:rPr>
          <w:sz w:val="24"/>
          <w:szCs w:val="24"/>
        </w:rPr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>Wymagana forma dokumentu - oryginał lub kopia poświadczona przez notariusza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FE6C77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FE6C77">
        <w:rPr>
          <w:b/>
          <w:sz w:val="24"/>
          <w:szCs w:val="24"/>
          <w:u w:val="single"/>
        </w:rPr>
        <w:t>Uwaga:</w:t>
      </w:r>
    </w:p>
    <w:p w:rsidR="005142A5" w:rsidRPr="00FE6C77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Jeżeli wykonawca ma siedzibę lub miejsce zamieszkania poza terytorium Rzeczpospolitej Polskiej, zamiast dokumentu, o którym mowa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2b) składa dokument lub dokumenty, wystawione w kraju, w którym ma siedzibę lub miejsce zamieszkania, potwierdzające, że nie otwarto jego likwidacji ani nie ogłoszono upadłości. Dokument winien być wystawiony nie wcześniej niż 6 miesięcy przed upływem terminu składania ofert.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XI. Sposób porozumiewania się zamawiającego z wykonawcami</w:t>
      </w: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>
        <w:rPr>
          <w:sz w:val="24"/>
          <w:szCs w:val="24"/>
        </w:rPr>
        <w:t xml:space="preserve"> </w:t>
      </w:r>
      <w:r w:rsidR="000C3FB5">
        <w:rPr>
          <w:sz w:val="24"/>
          <w:szCs w:val="24"/>
        </w:rPr>
        <w:t>200</w:t>
      </w:r>
      <w:r w:rsidR="004C0478">
        <w:rPr>
          <w:sz w:val="24"/>
          <w:szCs w:val="24"/>
        </w:rPr>
        <w:t xml:space="preserve"> </w:t>
      </w:r>
      <w:r w:rsidR="000C3FB5">
        <w:rPr>
          <w:sz w:val="24"/>
          <w:szCs w:val="24"/>
        </w:rPr>
        <w:t>51 4</w:t>
      </w:r>
      <w:r w:rsidR="004C0478">
        <w:rPr>
          <w:sz w:val="24"/>
          <w:szCs w:val="24"/>
        </w:rPr>
        <w:t>2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Jeżeli oświadczenia, wnioski, zawiadomienia oraz informacje przekazywane są za pomocą faksu, każda ze stron na żądanie drugiej niezwłocznie potwierdza fakt ich otrzymania (</w:t>
      </w:r>
      <w:r w:rsidRPr="00FE6C77">
        <w:rPr>
          <w:i/>
          <w:sz w:val="24"/>
          <w:szCs w:val="24"/>
        </w:rPr>
        <w:t>zgodnie z art. 27 ust. 2 P</w:t>
      </w:r>
      <w:r w:rsidR="007A16E0">
        <w:rPr>
          <w:i/>
          <w:sz w:val="24"/>
          <w:szCs w:val="24"/>
        </w:rPr>
        <w:t>ZP</w:t>
      </w:r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Wykonawca może zwrócić się na piśmie do zamawia</w:t>
      </w:r>
      <w:r w:rsidR="007A16E0">
        <w:rPr>
          <w:szCs w:val="24"/>
        </w:rPr>
        <w:t>jącego o wyjaśnienie treści Specyfikacji Istotnych Warunków Zamówienia</w:t>
      </w:r>
      <w:r w:rsidRPr="00FE6C77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 xml:space="preserve">Zamawiający jednocześnie przekaże treść zapytań wraz z wyjaśnieniami wszystkim wykonawcom, którym przekazał </w:t>
      </w:r>
      <w:proofErr w:type="spellStart"/>
      <w:r w:rsidRPr="00FE6C77">
        <w:rPr>
          <w:szCs w:val="24"/>
        </w:rPr>
        <w:t>siwz</w:t>
      </w:r>
      <w:proofErr w:type="spellEnd"/>
      <w:r w:rsidRPr="00FE6C77">
        <w:rPr>
          <w:szCs w:val="24"/>
        </w:rPr>
        <w:t xml:space="preserve">, bez ujawniania źródła zapytania oraz zamieści je na stronie internetowej: </w:t>
      </w:r>
      <w:hyperlink r:id="rId7" w:history="1">
        <w:r w:rsidR="007A16E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7A16E0">
        <w:rPr>
          <w:rFonts w:ascii="Arial" w:hAnsi="Arial" w:cs="Arial"/>
          <w:color w:val="000000"/>
          <w:sz w:val="20"/>
        </w:rPr>
        <w:t xml:space="preserve">  oraz  </w:t>
      </w:r>
      <w:r w:rsidR="007A16E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pytania i wątpliwości dotyczące prowadzonego postępowania należy kierować na adres zamawiającego: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Dom Pomocy Społecznej im Sue Ryder </w:t>
      </w:r>
      <w:r w:rsidR="00FE2E04">
        <w:rPr>
          <w:sz w:val="24"/>
          <w:szCs w:val="24"/>
        </w:rPr>
        <w:t xml:space="preserve">w </w:t>
      </w:r>
      <w:r w:rsidR="007A16E0">
        <w:rPr>
          <w:sz w:val="24"/>
          <w:szCs w:val="24"/>
        </w:rPr>
        <w:t>Kałkowie-</w:t>
      </w:r>
      <w:r>
        <w:rPr>
          <w:sz w:val="24"/>
          <w:szCs w:val="24"/>
        </w:rPr>
        <w:t xml:space="preserve">Godowie </w:t>
      </w: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2</w:t>
      </w:r>
      <w:r w:rsidR="00F717BA">
        <w:rPr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tel.</w:t>
      </w:r>
      <w:r w:rsidR="00FE2E04">
        <w:rPr>
          <w:sz w:val="24"/>
          <w:szCs w:val="24"/>
        </w:rPr>
        <w:t>/</w:t>
      </w:r>
      <w:r w:rsidR="00A30F53">
        <w:rPr>
          <w:sz w:val="24"/>
          <w:szCs w:val="24"/>
        </w:rPr>
        <w:t>f</w:t>
      </w:r>
      <w:r w:rsidR="00FE2E04">
        <w:rPr>
          <w:sz w:val="24"/>
          <w:szCs w:val="24"/>
        </w:rPr>
        <w:t xml:space="preserve">ax </w:t>
      </w:r>
      <w:r w:rsidRPr="00FE6C77">
        <w:rPr>
          <w:sz w:val="24"/>
          <w:szCs w:val="24"/>
        </w:rPr>
        <w:t xml:space="preserve">: </w:t>
      </w:r>
      <w:r w:rsidR="00FE2E04" w:rsidRPr="00FE6C77">
        <w:rPr>
          <w:sz w:val="24"/>
          <w:szCs w:val="24"/>
        </w:rPr>
        <w:t>041-</w:t>
      </w:r>
      <w:r w:rsidR="00FE2E04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>334 38 62</w:t>
      </w:r>
      <w:r w:rsidR="00C257CF">
        <w:rPr>
          <w:sz w:val="24"/>
          <w:szCs w:val="24"/>
        </w:rPr>
        <w:t>, 041 200 51 42</w:t>
      </w:r>
      <w:r w:rsidR="00C9542E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ind w:left="8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W szczególnie uzasadnionych przypadkach zamawiający może w każdym czasie, przed upływem terminu do składani</w:t>
      </w:r>
      <w:r w:rsidR="007A16E0">
        <w:rPr>
          <w:szCs w:val="24"/>
        </w:rPr>
        <w:t>a ofert, zmodyfikować treść Specyfikacji Istotnych Warunków Zamówienia</w:t>
      </w:r>
      <w:r w:rsidRPr="00FE6C77">
        <w:rPr>
          <w:szCs w:val="24"/>
        </w:rPr>
        <w:t>. Każda wprowadzona zm</w:t>
      </w:r>
      <w:r w:rsidR="007A16E0">
        <w:rPr>
          <w:szCs w:val="24"/>
        </w:rPr>
        <w:t>iana stanie się częścią tej Specyfikacji Istotnych Warunków Zamówienia</w:t>
      </w:r>
      <w:r w:rsidRPr="00FE6C77">
        <w:rPr>
          <w:szCs w:val="24"/>
        </w:rPr>
        <w:t xml:space="preserve"> oraz dostarczona zostanie wszystkim wy</w:t>
      </w:r>
      <w:r w:rsidR="007A16E0">
        <w:rPr>
          <w:szCs w:val="24"/>
        </w:rPr>
        <w:t>konawcom, którym przekazano Specyfikację</w:t>
      </w:r>
      <w:r w:rsidRPr="00FE6C77">
        <w:rPr>
          <w:szCs w:val="24"/>
        </w:rPr>
        <w:t xml:space="preserve"> i zostanie zamieszczona na stronie internetowej: </w:t>
      </w:r>
      <w:hyperlink r:id="rId8" w:history="1">
        <w:r w:rsidR="007A16E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7A16E0">
        <w:rPr>
          <w:rFonts w:ascii="Arial" w:hAnsi="Arial" w:cs="Arial"/>
          <w:color w:val="000000"/>
          <w:sz w:val="20"/>
        </w:rPr>
        <w:t xml:space="preserve">  oraz  </w:t>
      </w:r>
      <w:r w:rsidR="007A16E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XII. Osoby uprawnione do porozumiewania się z wykonawcami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przedmiotu zamówienia:</w:t>
      </w:r>
    </w:p>
    <w:p w:rsidR="0010395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imię i nazwisko:</w:t>
      </w:r>
    </w:p>
    <w:p w:rsidR="005142A5" w:rsidRPr="00FE6C77" w:rsidRDefault="00C9542E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Kwiecień Iwaniec</w:t>
      </w:r>
      <w:r w:rsidR="00534E28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041-</w:t>
      </w:r>
      <w:r w:rsidR="00104E27">
        <w:rPr>
          <w:sz w:val="24"/>
          <w:szCs w:val="24"/>
        </w:rPr>
        <w:t xml:space="preserve"> </w:t>
      </w:r>
      <w:r w:rsidR="002C4365">
        <w:rPr>
          <w:sz w:val="24"/>
          <w:szCs w:val="24"/>
        </w:rPr>
        <w:t xml:space="preserve">334 38 62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zagadnień formalno-prawnych:</w:t>
      </w:r>
    </w:p>
    <w:p w:rsidR="00610B39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imię i nazwisko: </w:t>
      </w:r>
    </w:p>
    <w:p w:rsidR="0075007C" w:rsidRPr="00FE6C77" w:rsidRDefault="007A16E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Sylwester Ślusarczyk</w:t>
      </w:r>
      <w:r w:rsidR="00F717BA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</w:t>
      </w:r>
      <w:r w:rsidR="007A16E0">
        <w:rPr>
          <w:sz w:val="24"/>
          <w:szCs w:val="24"/>
        </w:rPr>
        <w:t> 691 739 981</w:t>
      </w:r>
    </w:p>
    <w:p w:rsidR="005142A5" w:rsidRPr="00C961DA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C961DA" w:rsidRDefault="005142A5" w:rsidP="005142A5">
      <w:pPr>
        <w:spacing w:line="360" w:lineRule="auto"/>
        <w:rPr>
          <w:b/>
          <w:sz w:val="24"/>
          <w:szCs w:val="24"/>
        </w:rPr>
      </w:pPr>
      <w:r w:rsidRPr="00C961DA">
        <w:rPr>
          <w:b/>
          <w:sz w:val="24"/>
          <w:szCs w:val="24"/>
        </w:rPr>
        <w:t>XIII.</w:t>
      </w:r>
      <w:r w:rsidRPr="00C961DA">
        <w:rPr>
          <w:sz w:val="24"/>
          <w:szCs w:val="24"/>
        </w:rPr>
        <w:t xml:space="preserve"> </w:t>
      </w:r>
      <w:r w:rsidRPr="00C961DA">
        <w:rPr>
          <w:b/>
          <w:sz w:val="24"/>
          <w:szCs w:val="24"/>
        </w:rPr>
        <w:t>Wadium</w:t>
      </w:r>
    </w:p>
    <w:p w:rsidR="00C961DA" w:rsidRDefault="00104E27" w:rsidP="00C961DA">
      <w:pPr>
        <w:rPr>
          <w:sz w:val="24"/>
          <w:szCs w:val="24"/>
        </w:rPr>
      </w:pPr>
      <w:r w:rsidRPr="00C961DA">
        <w:rPr>
          <w:sz w:val="24"/>
          <w:szCs w:val="24"/>
        </w:rPr>
        <w:t>Zamawiający</w:t>
      </w:r>
      <w:r w:rsidR="00C961DA" w:rsidRPr="00C961DA">
        <w:rPr>
          <w:sz w:val="24"/>
          <w:szCs w:val="24"/>
        </w:rPr>
        <w:t xml:space="preserve"> </w:t>
      </w:r>
      <w:r w:rsidR="00C961DA">
        <w:rPr>
          <w:sz w:val="24"/>
          <w:szCs w:val="24"/>
        </w:rPr>
        <w:t xml:space="preserve">nie wymaga składania wadium. </w:t>
      </w:r>
    </w:p>
    <w:p w:rsidR="005142A5" w:rsidRPr="00C961DA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C961DA">
        <w:rPr>
          <w:szCs w:val="24"/>
        </w:rPr>
        <w:t xml:space="preserve">  </w:t>
      </w:r>
    </w:p>
    <w:p w:rsidR="005142A5" w:rsidRPr="00C961DA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C961DA">
        <w:rPr>
          <w:szCs w:val="24"/>
        </w:rPr>
        <w:t>XIV. Termin związania ofertą</w:t>
      </w:r>
    </w:p>
    <w:p w:rsidR="005142A5" w:rsidRPr="00C961DA" w:rsidRDefault="005142A5" w:rsidP="00FD6F78">
      <w:pPr>
        <w:pStyle w:val="Tekstpodstawowy"/>
        <w:rPr>
          <w:szCs w:val="24"/>
        </w:rPr>
      </w:pPr>
      <w:r w:rsidRPr="00C961DA">
        <w:rPr>
          <w:szCs w:val="24"/>
        </w:rPr>
        <w:t>Wykonawca pozostaje związany złożoną ofertą przez okres 30 dni. Bieg terminu związania ofertą rozpoczyna się wraz z upływem terminu składania ofert.</w:t>
      </w:r>
    </w:p>
    <w:p w:rsidR="005142A5" w:rsidRPr="00C961DA" w:rsidRDefault="005142A5" w:rsidP="005142A5">
      <w:pPr>
        <w:pStyle w:val="Tekstpodstawowy"/>
        <w:ind w:left="360" w:hanging="360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lastRenderedPageBreak/>
        <w:t xml:space="preserve">XV. Opis sposobu przygotowania ofert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1. Wymogi formalne:</w:t>
      </w:r>
    </w:p>
    <w:p w:rsidR="005142A5" w:rsidRPr="00FE6C77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Oferta musi obejmować całość zamówienia i musi być sporządzona zgodnie z wymo</w:t>
      </w:r>
      <w:r w:rsidR="00B24D7F">
        <w:rPr>
          <w:szCs w:val="24"/>
        </w:rPr>
        <w:t>gami zawartymi w niniejszej Specyfikacji Istotnych Warunków Zamówienia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Do oferty winny być dołączone </w:t>
      </w:r>
      <w:r w:rsidRPr="00B24D7F">
        <w:rPr>
          <w:sz w:val="24"/>
          <w:szCs w:val="24"/>
        </w:rPr>
        <w:t xml:space="preserve">wszystkie dokumenty i oświadczenia wskazane w </w:t>
      </w:r>
      <w:proofErr w:type="spellStart"/>
      <w:r w:rsidRPr="00B24D7F">
        <w:rPr>
          <w:sz w:val="24"/>
          <w:szCs w:val="24"/>
        </w:rPr>
        <w:t>pkt</w:t>
      </w:r>
      <w:proofErr w:type="spellEnd"/>
      <w:r w:rsidRPr="00B24D7F">
        <w:rPr>
          <w:sz w:val="24"/>
          <w:szCs w:val="24"/>
        </w:rPr>
        <w:t xml:space="preserve"> X </w:t>
      </w:r>
      <w:proofErr w:type="spellStart"/>
      <w:r w:rsidRPr="00B24D7F">
        <w:rPr>
          <w:sz w:val="24"/>
          <w:szCs w:val="24"/>
        </w:rPr>
        <w:t>ppkt</w:t>
      </w:r>
      <w:proofErr w:type="spellEnd"/>
      <w:r w:rsidRPr="00B24D7F">
        <w:rPr>
          <w:sz w:val="24"/>
          <w:szCs w:val="24"/>
        </w:rPr>
        <w:t xml:space="preserve"> 2, </w:t>
      </w:r>
      <w:r w:rsidR="00B24D7F" w:rsidRPr="00B24D7F">
        <w:rPr>
          <w:sz w:val="24"/>
          <w:szCs w:val="24"/>
        </w:rPr>
        <w:t>3, 4 niniejszej Specyfikacji Istotnych Warunków Zamówienia</w:t>
      </w:r>
      <w:r w:rsidRPr="00B24D7F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FE6C77">
        <w:rPr>
          <w:szCs w:val="24"/>
        </w:rPr>
        <w:t>Zamawiający dopuszcza złożenie oferty i załączników do oferty na formularzach sporządzonych przez wykonawcę, pod warunkiem, że ich treść, a także opis kolumn  i wierszy odpowiadać będzie formularzom określonym przez zamawiającego</w:t>
      </w:r>
      <w:r w:rsidR="002B1E88">
        <w:rPr>
          <w:szCs w:val="24"/>
        </w:rPr>
        <w:t xml:space="preserve"> </w:t>
      </w:r>
      <w:r w:rsidRPr="00FE6C77">
        <w:rPr>
          <w:szCs w:val="24"/>
        </w:rPr>
        <w:t>w</w:t>
      </w:r>
      <w:r w:rsidR="00B24D7F">
        <w:rPr>
          <w:szCs w:val="24"/>
        </w:rPr>
        <w:t xml:space="preserve"> załącznikach do niniejszej Specyfikacji Istotnych Warunków Zamówienia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Każdy wykonawca może złożyć tylko jedną ofertę.</w:t>
      </w:r>
    </w:p>
    <w:p w:rsidR="005142A5" w:rsidRPr="00FE6C77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 Dokumenty sporządzone w języku obcym winny być złożone wraz z tłumaczeniem na </w:t>
      </w:r>
      <w:r w:rsidRPr="002B1E88">
        <w:rPr>
          <w:sz w:val="24"/>
          <w:szCs w:val="24"/>
        </w:rPr>
        <w:t>język polski, poświadczonym przez wykonawcę. Podczas oceny ofert zamawiający będzie opierał się na tekście przetłumaczonym.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B1E88">
        <w:rPr>
          <w:sz w:val="24"/>
          <w:szCs w:val="24"/>
        </w:rPr>
        <w:t>f) 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g)  </w:t>
      </w:r>
      <w:r w:rsidRPr="00B24D7F">
        <w:rPr>
          <w:sz w:val="24"/>
          <w:szCs w:val="24"/>
        </w:rPr>
        <w:t>Formularz oferty, oświadczenia, wykazy, również te złożone na</w:t>
      </w:r>
      <w:r w:rsidR="00B24D7F" w:rsidRPr="00B24D7F">
        <w:rPr>
          <w:sz w:val="24"/>
          <w:szCs w:val="24"/>
        </w:rPr>
        <w:t xml:space="preserve"> załącznikach do niniejszej Specyfikacji</w:t>
      </w:r>
      <w:r w:rsidR="00B24D7F">
        <w:rPr>
          <w:szCs w:val="24"/>
        </w:rPr>
        <w:t xml:space="preserve"> Istotnych Warunków Zamówienia</w:t>
      </w:r>
      <w:r w:rsidRPr="00FE6C77">
        <w:rPr>
          <w:sz w:val="24"/>
          <w:szCs w:val="24"/>
        </w:rPr>
        <w:t xml:space="preserve"> muszą być podpisane przez wykonawcę lub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przedstawiciela/i wykonawcy w sposób wskazany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h)</w:t>
      </w:r>
      <w:r w:rsidRPr="00FE6C77">
        <w:rPr>
          <w:szCs w:val="24"/>
        </w:rPr>
        <w:tab/>
        <w:t>Każda poprawka w ofercie musi być podpisana przez osobę/y podpisującą/e ofertę.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192357" w:rsidRDefault="005142A5" w:rsidP="00B57862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:rsidR="00B57862" w:rsidRPr="00B57862" w:rsidRDefault="00B57862" w:rsidP="00B57862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j)  Kopie wymaganych dokumentów, z wyjątkiem dokumentów, o których mowa w pkt</w:t>
      </w:r>
      <w:r w:rsidR="00B57862">
        <w:rPr>
          <w:sz w:val="24"/>
          <w:szCs w:val="24"/>
        </w:rPr>
        <w:t xml:space="preserve">. X  </w:t>
      </w:r>
      <w:proofErr w:type="spellStart"/>
      <w:r w:rsidR="00B57862">
        <w:rPr>
          <w:sz w:val="24"/>
          <w:szCs w:val="24"/>
        </w:rPr>
        <w:t>ppkt</w:t>
      </w:r>
      <w:proofErr w:type="spellEnd"/>
      <w:r w:rsidR="00B57862">
        <w:rPr>
          <w:sz w:val="24"/>
          <w:szCs w:val="24"/>
        </w:rPr>
        <w:t xml:space="preserve"> 4 i 5 Specyfikacji Istotnych Warunków Zamówienia</w:t>
      </w:r>
      <w:r w:rsidRPr="00FE6C77">
        <w:rPr>
          <w:sz w:val="24"/>
          <w:szCs w:val="24"/>
        </w:rPr>
        <w:t xml:space="preserve">, winny być poświadczone </w:t>
      </w:r>
      <w:r w:rsidRPr="00FE6C77">
        <w:rPr>
          <w:b/>
          <w:sz w:val="24"/>
          <w:szCs w:val="24"/>
        </w:rPr>
        <w:t>„za zgodność z oryginałem”</w:t>
      </w:r>
      <w:r w:rsidR="002B1E88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>przez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przedstawiciela/li wykonawcy w sposób wskazany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k)  Dokumenty wymienione w pkt</w:t>
      </w:r>
      <w:r w:rsidR="00B57862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r w:rsidR="00104E27">
        <w:rPr>
          <w:sz w:val="24"/>
          <w:szCs w:val="24"/>
        </w:rPr>
        <w:t>3</w:t>
      </w:r>
      <w:r w:rsidRPr="00FE6C77">
        <w:rPr>
          <w:sz w:val="24"/>
          <w:szCs w:val="24"/>
        </w:rPr>
        <w:t xml:space="preserve"> i </w:t>
      </w:r>
      <w:r w:rsidR="00104E27">
        <w:rPr>
          <w:sz w:val="24"/>
          <w:szCs w:val="24"/>
        </w:rPr>
        <w:t>4</w:t>
      </w:r>
      <w:r w:rsidR="00B57862">
        <w:rPr>
          <w:sz w:val="24"/>
          <w:szCs w:val="24"/>
        </w:rPr>
        <w:t xml:space="preserve"> Specyfikacji Istotnych Warunków Zamówienia</w:t>
      </w:r>
      <w:r w:rsidRPr="00FE6C77">
        <w:rPr>
          <w:sz w:val="24"/>
          <w:szCs w:val="24"/>
        </w:rPr>
        <w:t xml:space="preserve"> muszą być załączone w formie oryginału. Zgodnie  z art. 98 ustawy z dnia 14 lutego 1991</w:t>
      </w:r>
      <w:r w:rsidR="00B57862">
        <w:rPr>
          <w:sz w:val="24"/>
          <w:szCs w:val="24"/>
        </w:rPr>
        <w:t xml:space="preserve"> roku - </w:t>
      </w:r>
      <w:r w:rsidRPr="00FE6C77">
        <w:rPr>
          <w:sz w:val="24"/>
          <w:szCs w:val="24"/>
        </w:rPr>
        <w:t xml:space="preserve"> Prawo o notariacie (</w:t>
      </w:r>
      <w:r w:rsidR="00B57862">
        <w:rPr>
          <w:sz w:val="24"/>
          <w:szCs w:val="24"/>
        </w:rPr>
        <w:t xml:space="preserve">tekst jednolity: </w:t>
      </w:r>
      <w:r w:rsidRPr="00FE6C77">
        <w:rPr>
          <w:sz w:val="24"/>
          <w:szCs w:val="24"/>
        </w:rPr>
        <w:t>Dz</w:t>
      </w:r>
      <w:r w:rsidR="00997357">
        <w:rPr>
          <w:sz w:val="24"/>
          <w:szCs w:val="24"/>
        </w:rPr>
        <w:t>. U. z 2014 roku, poz. 164</w:t>
      </w:r>
      <w:r w:rsidRPr="00FE6C77">
        <w:rPr>
          <w:sz w:val="24"/>
          <w:szCs w:val="24"/>
        </w:rPr>
        <w:t xml:space="preserve"> z </w:t>
      </w:r>
      <w:proofErr w:type="spellStart"/>
      <w:r w:rsidRPr="00FE6C77">
        <w:rPr>
          <w:sz w:val="24"/>
          <w:szCs w:val="24"/>
        </w:rPr>
        <w:t>późn</w:t>
      </w:r>
      <w:proofErr w:type="spellEnd"/>
      <w:r w:rsidRPr="00FE6C77">
        <w:rPr>
          <w:sz w:val="24"/>
          <w:szCs w:val="24"/>
        </w:rPr>
        <w:t>. zm.) dopuszcza się złożenie powyższych dokumentów poświadczonych przez notariusza.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</w:t>
      </w:r>
      <w:r w:rsidR="00B57862">
        <w:rPr>
          <w:szCs w:val="24"/>
        </w:rPr>
        <w:t xml:space="preserve">tekst jednolity: </w:t>
      </w:r>
      <w:r w:rsidRPr="00FE6C77">
        <w:rPr>
          <w:szCs w:val="24"/>
        </w:rPr>
        <w:t xml:space="preserve">Dz. U. z 2003 r. Nr 153, poz. 1503 z </w:t>
      </w:r>
      <w:proofErr w:type="spellStart"/>
      <w:r w:rsidRPr="00FE6C77">
        <w:rPr>
          <w:szCs w:val="24"/>
        </w:rPr>
        <w:t>późn</w:t>
      </w:r>
      <w:proofErr w:type="spellEnd"/>
      <w:r w:rsidRPr="00FE6C77">
        <w:rPr>
          <w:szCs w:val="24"/>
        </w:rPr>
        <w:t xml:space="preserve">. zm.), wykonawca winien  w sposób nie budzący wątpliwości zastrzec, że nie mogą być udostępniane innym </w:t>
      </w:r>
      <w:r w:rsidRPr="00FE6C77">
        <w:rPr>
          <w:szCs w:val="24"/>
        </w:rPr>
        <w:lastRenderedPageBreak/>
        <w:t>uczestnikom postępowania i winny być oznaczone klauzulą: „Informacje stanowiące tajemnice przedsiębiorstwa w rozumieniu art.11 ust. 4 ustawy o zwalczaniu nieuczciwej</w:t>
      </w:r>
      <w:r w:rsidRPr="00FE6C77">
        <w:rPr>
          <w:b/>
          <w:szCs w:val="24"/>
        </w:rPr>
        <w:t xml:space="preserve"> </w:t>
      </w:r>
      <w:r w:rsidRPr="00FE6C77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:rsidR="005142A5" w:rsidRPr="00FE6C77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2. Opakowanie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Oferta musi być złożona zamawiającemu w trwale zamkniętym, nieprzejrzystym i nienaruszonym opakowaniu (kopercie) z napisem: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 w:rsidR="002B1E88"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Oferta na:</w:t>
      </w:r>
    </w:p>
    <w:p w:rsidR="00104E27" w:rsidRPr="00217063" w:rsidRDefault="002B1E88" w:rsidP="00C9542E">
      <w:pPr>
        <w:ind w:right="-648"/>
        <w:jc w:val="center"/>
        <w:rPr>
          <w:b/>
          <w:sz w:val="24"/>
          <w:szCs w:val="24"/>
        </w:rPr>
      </w:pPr>
      <w:r w:rsidRPr="00217063">
        <w:rPr>
          <w:b/>
          <w:sz w:val="24"/>
          <w:szCs w:val="24"/>
        </w:rPr>
        <w:t xml:space="preserve"> </w:t>
      </w:r>
      <w:r w:rsidR="00104E27" w:rsidRPr="00217063">
        <w:rPr>
          <w:b/>
          <w:sz w:val="24"/>
          <w:szCs w:val="24"/>
        </w:rPr>
        <w:t>„</w:t>
      </w:r>
      <w:r w:rsidR="00B57862" w:rsidRPr="00217063">
        <w:rPr>
          <w:b/>
          <w:bCs/>
          <w:color w:val="272725"/>
          <w:sz w:val="24"/>
          <w:szCs w:val="24"/>
        </w:rPr>
        <w:t>Dostawa żywności na potrzeby Domu Pomocy Społecznej im. Sue Ryder w Kałkowie - Godowie gm. Paw</w:t>
      </w:r>
      <w:r w:rsidR="005A0602">
        <w:rPr>
          <w:b/>
          <w:bCs/>
          <w:color w:val="272725"/>
          <w:sz w:val="24"/>
          <w:szCs w:val="24"/>
        </w:rPr>
        <w:t>łów w okresie od 1 stycznia 2016 roku do 31 grudnia 2016</w:t>
      </w:r>
      <w:r w:rsidR="00B57862" w:rsidRPr="00217063">
        <w:rPr>
          <w:b/>
          <w:bCs/>
          <w:color w:val="272725"/>
          <w:sz w:val="24"/>
          <w:szCs w:val="24"/>
        </w:rPr>
        <w:t xml:space="preserve"> roku</w:t>
      </w:r>
      <w:r w:rsidR="00C9542E" w:rsidRPr="00217063">
        <w:rPr>
          <w:b/>
          <w:sz w:val="24"/>
          <w:szCs w:val="24"/>
        </w:rPr>
        <w:t xml:space="preserve">” </w:t>
      </w:r>
    </w:p>
    <w:p w:rsidR="005142A5" w:rsidRPr="00FE6C77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:rsidR="005142A5" w:rsidRPr="00FE6C77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lub podobnym napisem dostatecznie wyróżniającym ofertę spośród innej korespondencji wpływającej do zamawiającego. 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</w:t>
      </w:r>
      <w:r w:rsidR="00217063">
        <w:rPr>
          <w:sz w:val="24"/>
          <w:szCs w:val="24"/>
        </w:rPr>
        <w:t>odnym z zapisami niniejszej Specyfikacji Istotnych Warunków Zamówienia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3. Zmiana i wycofanie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</w:t>
      </w:r>
      <w:r w:rsidR="00217063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XVI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 niniejsze</w:t>
      </w:r>
      <w:r w:rsidR="00217063">
        <w:rPr>
          <w:sz w:val="24"/>
          <w:szCs w:val="24"/>
        </w:rPr>
        <w:t>j Specyfikacji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:rsidR="005142A5" w:rsidRPr="00FE6C77" w:rsidRDefault="005142A5" w:rsidP="005142A5">
      <w:pPr>
        <w:pStyle w:val="Tekstpodstawowy2"/>
        <w:spacing w:line="360" w:lineRule="auto"/>
        <w:rPr>
          <w:szCs w:val="24"/>
        </w:rPr>
      </w:pPr>
    </w:p>
    <w:p w:rsidR="005142A5" w:rsidRPr="00FE6C77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FE6C77">
        <w:rPr>
          <w:szCs w:val="24"/>
        </w:rPr>
        <w:t>XVI. Miejsce</w:t>
      </w:r>
      <w:r w:rsidRPr="00FE6C77">
        <w:rPr>
          <w:b w:val="0"/>
          <w:szCs w:val="24"/>
        </w:rPr>
        <w:t xml:space="preserve"> </w:t>
      </w:r>
      <w:r w:rsidRPr="00FE6C77">
        <w:rPr>
          <w:szCs w:val="24"/>
        </w:rPr>
        <w:t>oraz termin składania i otwarcia ofert.</w:t>
      </w:r>
    </w:p>
    <w:p w:rsidR="005142A5" w:rsidRPr="00FE6C77" w:rsidRDefault="005142A5" w:rsidP="00540291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FE6C77">
        <w:rPr>
          <w:szCs w:val="24"/>
        </w:rPr>
        <w:t>Oferty należy składać w siedzibie zamawiającego: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 Pomocy Spo</w:t>
      </w:r>
      <w:r w:rsidR="00217063">
        <w:rPr>
          <w:b/>
          <w:sz w:val="24"/>
          <w:szCs w:val="24"/>
        </w:rPr>
        <w:t>łecznej im Sue Ryder w Kałkowie-</w:t>
      </w:r>
      <w:r>
        <w:rPr>
          <w:b/>
          <w:sz w:val="24"/>
          <w:szCs w:val="24"/>
        </w:rPr>
        <w:t xml:space="preserve">Godowie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A07D14" w:rsidRPr="00FE6C77" w:rsidRDefault="00A07D14" w:rsidP="00A07D14">
      <w:pPr>
        <w:ind w:left="72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ind w:left="360" w:firstLine="360"/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Termin składania ofert upływa w dniu </w:t>
      </w:r>
      <w:r w:rsidR="002E7166">
        <w:rPr>
          <w:b/>
          <w:sz w:val="24"/>
          <w:szCs w:val="24"/>
        </w:rPr>
        <w:t xml:space="preserve"> </w:t>
      </w:r>
      <w:r w:rsidR="005A0602">
        <w:rPr>
          <w:b/>
          <w:sz w:val="24"/>
          <w:szCs w:val="24"/>
        </w:rPr>
        <w:t>11 grudnia 2015</w:t>
      </w:r>
      <w:r w:rsidR="00A7095F">
        <w:rPr>
          <w:b/>
          <w:sz w:val="24"/>
          <w:szCs w:val="24"/>
        </w:rPr>
        <w:t xml:space="preserve"> roku</w:t>
      </w:r>
      <w:r w:rsidR="00997357">
        <w:rPr>
          <w:b/>
          <w:sz w:val="24"/>
          <w:szCs w:val="24"/>
        </w:rPr>
        <w:t xml:space="preserve"> </w:t>
      </w:r>
      <w:r w:rsidRPr="00FE6C77">
        <w:rPr>
          <w:b/>
          <w:bCs/>
          <w:sz w:val="24"/>
          <w:szCs w:val="24"/>
        </w:rPr>
        <w:t xml:space="preserve">r. o godz.  </w:t>
      </w:r>
      <w:r w:rsidR="00E95C50">
        <w:rPr>
          <w:b/>
          <w:bCs/>
          <w:sz w:val="24"/>
          <w:szCs w:val="24"/>
        </w:rPr>
        <w:t>1</w:t>
      </w:r>
      <w:r w:rsidR="00B16F27">
        <w:rPr>
          <w:b/>
          <w:bCs/>
          <w:sz w:val="24"/>
          <w:szCs w:val="24"/>
        </w:rPr>
        <w:t>1</w:t>
      </w:r>
      <w:r w:rsidRPr="00FE6C77">
        <w:rPr>
          <w:b/>
          <w:bCs/>
          <w:sz w:val="24"/>
          <w:szCs w:val="24"/>
        </w:rPr>
        <w:t>.</w:t>
      </w:r>
      <w:r w:rsidR="002B1E88">
        <w:rPr>
          <w:b/>
          <w:bCs/>
          <w:sz w:val="24"/>
          <w:szCs w:val="24"/>
        </w:rPr>
        <w:t>0</w:t>
      </w:r>
      <w:r w:rsidRPr="00FE6C77">
        <w:rPr>
          <w:b/>
          <w:bCs/>
          <w:sz w:val="24"/>
          <w:szCs w:val="24"/>
        </w:rPr>
        <w:t xml:space="preserve">0                    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Oferty złożone po terminie</w:t>
      </w:r>
      <w:r w:rsidR="00217063">
        <w:rPr>
          <w:sz w:val="24"/>
          <w:szCs w:val="24"/>
        </w:rPr>
        <w:t>,</w:t>
      </w:r>
      <w:r w:rsidRPr="00FE6C77">
        <w:rPr>
          <w:sz w:val="24"/>
          <w:szCs w:val="24"/>
        </w:rPr>
        <w:t xml:space="preserve"> jak wyżej zostaną zwrócone bez otwierania po upływie terminu przewidzianego na wniesienie protestów.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nastąpi w siedzibie zamawiającego: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 Pomocy Spo</w:t>
      </w:r>
      <w:r w:rsidR="00C257CF">
        <w:rPr>
          <w:b/>
          <w:sz w:val="24"/>
          <w:szCs w:val="24"/>
        </w:rPr>
        <w:t>łecznej im Sue Ryder w Kałkowie-</w:t>
      </w:r>
      <w:r>
        <w:rPr>
          <w:b/>
          <w:sz w:val="24"/>
          <w:szCs w:val="24"/>
        </w:rPr>
        <w:t xml:space="preserve">Godowie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 dniu </w:t>
      </w:r>
      <w:r w:rsidR="005A0602">
        <w:rPr>
          <w:b/>
          <w:sz w:val="24"/>
          <w:szCs w:val="24"/>
        </w:rPr>
        <w:t>11</w:t>
      </w:r>
      <w:r w:rsidR="00A7095F">
        <w:rPr>
          <w:b/>
          <w:sz w:val="24"/>
          <w:szCs w:val="24"/>
        </w:rPr>
        <w:t xml:space="preserve"> </w:t>
      </w:r>
      <w:r w:rsidR="005A0602">
        <w:rPr>
          <w:b/>
          <w:sz w:val="24"/>
          <w:szCs w:val="24"/>
        </w:rPr>
        <w:t>grudnia 2015</w:t>
      </w:r>
      <w:bookmarkStart w:id="0" w:name="_GoBack"/>
      <w:bookmarkEnd w:id="0"/>
      <w:r w:rsidR="00217063">
        <w:rPr>
          <w:b/>
          <w:sz w:val="24"/>
          <w:szCs w:val="24"/>
        </w:rPr>
        <w:t xml:space="preserve"> roku</w:t>
      </w:r>
      <w:r w:rsidRPr="00FE6C77">
        <w:rPr>
          <w:b/>
          <w:sz w:val="24"/>
          <w:szCs w:val="24"/>
        </w:rPr>
        <w:t xml:space="preserve"> o godz. </w:t>
      </w:r>
      <w:r w:rsidR="00B16F27">
        <w:rPr>
          <w:b/>
          <w:sz w:val="24"/>
          <w:szCs w:val="24"/>
        </w:rPr>
        <w:t>11</w:t>
      </w:r>
      <w:r w:rsidRPr="00FE6C77">
        <w:rPr>
          <w:b/>
          <w:sz w:val="24"/>
          <w:szCs w:val="24"/>
        </w:rPr>
        <w:t>.</w:t>
      </w:r>
      <w:r w:rsidR="00B16F27">
        <w:rPr>
          <w:b/>
          <w:sz w:val="24"/>
          <w:szCs w:val="24"/>
        </w:rPr>
        <w:t>3</w:t>
      </w:r>
      <w:r w:rsidRPr="00FE6C77">
        <w:rPr>
          <w:b/>
          <w:sz w:val="24"/>
          <w:szCs w:val="24"/>
        </w:rPr>
        <w:t>0 .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jest jawne.</w:t>
      </w:r>
    </w:p>
    <w:p w:rsidR="005142A5" w:rsidRPr="00FE6C77" w:rsidRDefault="005142A5" w:rsidP="005142A5">
      <w:pPr>
        <w:ind w:left="200" w:hanging="200"/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Bezpośrednio przed otwarciem ofert zamawiający poda kwotę, jaką zamierza przeznaczyć na sfinansowanie zamówienia.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Dokonując otwarcia ofert zamawiający poda nazwy (firmy) oraz adresy wykonawców, a także informacje dotyczące ceny.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XVII. Opis sposobu obliczenia ceny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t>Cena za wykonanie przedmiotu zamówienia podana w ofercie powinna obejmować wszelkie nakłady związane z realizacją zamówienia</w:t>
      </w:r>
      <w:r w:rsidR="00477138">
        <w:rPr>
          <w:bCs/>
          <w:sz w:val="24"/>
          <w:szCs w:val="24"/>
        </w:rPr>
        <w:t>,</w:t>
      </w:r>
      <w:r w:rsidRPr="009E6A95">
        <w:rPr>
          <w:bCs/>
          <w:sz w:val="24"/>
          <w:szCs w:val="24"/>
        </w:rPr>
        <w:t xml:space="preserve"> w tym koszt przygotowania posiłków, transportu, użytkowania kuchni itd. Podana cena nie może ulec zmianie przez cały okres obowiązywania umowy chyba</w:t>
      </w:r>
      <w:r w:rsidR="00477138">
        <w:rPr>
          <w:bCs/>
          <w:sz w:val="24"/>
          <w:szCs w:val="24"/>
        </w:rPr>
        <w:t>,</w:t>
      </w:r>
      <w:r w:rsidRPr="009E6A95">
        <w:rPr>
          <w:bCs/>
          <w:sz w:val="24"/>
          <w:szCs w:val="24"/>
        </w:rPr>
        <w:t xml:space="preserve"> ze konieczność wprowadzenia takich zmian wynika z okoliczności niezależnych od stron których nie dało się przewidzieć w chwili zawarcia umowy. 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t>W ofercie należy średnią podać cenę za wyżywienie jednej osoby przez jeden dzień (tzw. dzienna stawka żywieniowa).</w:t>
      </w:r>
    </w:p>
    <w:p w:rsid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bCs/>
          <w:sz w:val="24"/>
          <w:szCs w:val="24"/>
        </w:rPr>
        <w:t>Cena podana w ofercie i przyjęta przez zamawiającego pomnożona przez liczbę dni w miesiącu i liczbę dostarczanych dziennych stawek da cenę jaką wykonawca  będzie ujmował na fakturze za wykonaną usługę.</w:t>
      </w:r>
    </w:p>
    <w:p w:rsidR="009E6A95" w:rsidRPr="009E6A95" w:rsidRDefault="00180D1B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FE6C77">
        <w:rPr>
          <w:sz w:val="24"/>
          <w:szCs w:val="24"/>
        </w:rPr>
        <w:t>Wykonawca określa w pełnym</w:t>
      </w:r>
      <w:r w:rsidR="00477138">
        <w:rPr>
          <w:sz w:val="24"/>
          <w:szCs w:val="24"/>
        </w:rPr>
        <w:t xml:space="preserve"> zakresie objętym niniejszą Specyfikacją Istotnych Warunków Zamówienia</w:t>
      </w:r>
      <w:r w:rsidRPr="00FE6C77">
        <w:rPr>
          <w:sz w:val="24"/>
          <w:szCs w:val="24"/>
        </w:rPr>
        <w:t xml:space="preserve">  i wzorem umow</w:t>
      </w:r>
      <w:r w:rsidR="00477138">
        <w:rPr>
          <w:sz w:val="24"/>
          <w:szCs w:val="24"/>
        </w:rPr>
        <w:t>y, stanowiącym załącznik do Specyfikacji Istotnych Warunków Zamówienia</w:t>
      </w:r>
      <w:r w:rsidRPr="00FE6C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cenę realizacji zamówienia </w:t>
      </w:r>
      <w:r>
        <w:rPr>
          <w:sz w:val="24"/>
          <w:szCs w:val="24"/>
        </w:rPr>
        <w:t xml:space="preserve">jako </w:t>
      </w:r>
      <w:r w:rsidR="009E6A95" w:rsidRPr="009E6A95">
        <w:rPr>
          <w:bCs/>
          <w:sz w:val="24"/>
          <w:szCs w:val="24"/>
        </w:rPr>
        <w:t>cenę netto, podatek VAT i cenę brutto. Po otwarciu ofert zamawiający nie dopuszcza jakichkolwiek negocjacji na temat złożonej oferty.</w:t>
      </w:r>
      <w:r w:rsidR="009E6A95" w:rsidRPr="009E6A95">
        <w:rPr>
          <w:sz w:val="24"/>
          <w:szCs w:val="24"/>
        </w:rPr>
        <w:t xml:space="preserve"> </w:t>
      </w:r>
    </w:p>
    <w:p w:rsidR="009E6A95" w:rsidRPr="009E6A95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9E6A95">
        <w:rPr>
          <w:sz w:val="24"/>
          <w:szCs w:val="24"/>
        </w:rPr>
        <w:t>W ofercie należy podać ceny cyfrowo i słownie z dokładnością do dwóch miejsc po przecinku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FE6C77">
        <w:rPr>
          <w:b/>
          <w:bCs/>
          <w:sz w:val="24"/>
          <w:szCs w:val="24"/>
        </w:rPr>
        <w:t>XVIII. Informacje</w:t>
      </w:r>
      <w:r w:rsidRPr="00FE6C77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Rozliczenia miedzy zamawiającym a wykonawcą dokonywane będą w walucie polskiej w złotych (PLN).</w:t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XIX. Kryteria i sposób oceny ofert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020217">
        <w:rPr>
          <w:szCs w:val="24"/>
        </w:rPr>
        <w:t xml:space="preserve"> </w:t>
      </w:r>
      <w:r w:rsidR="005142A5" w:rsidRPr="00FE6C77">
        <w:rPr>
          <w:szCs w:val="24"/>
        </w:rPr>
        <w:t>Kryterium, którym zamawiający będzie się kierował przy wyborze oferty jest: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FE6C77">
        <w:rPr>
          <w:b/>
          <w:szCs w:val="24"/>
        </w:rPr>
        <w:t>cena  –  100 %</w:t>
      </w:r>
    </w:p>
    <w:p w:rsidR="005142A5" w:rsidRPr="00FE6C77" w:rsidRDefault="005142A5" w:rsidP="005142A5">
      <w:pPr>
        <w:spacing w:line="360" w:lineRule="auto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Sposób oceny ofert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Ilość punktów dla każdej oferty zostanie wyliczona wg poniższego wzoru: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</w:rPr>
        <w:t xml:space="preserve">                         </w:t>
      </w:r>
      <w:r w:rsidRPr="00FE6C77">
        <w:rPr>
          <w:sz w:val="24"/>
          <w:szCs w:val="24"/>
          <w:lang w:val="de-DE"/>
        </w:rPr>
        <w:t>C</w:t>
      </w:r>
      <w:r w:rsidRPr="00FE6C77">
        <w:rPr>
          <w:sz w:val="24"/>
          <w:szCs w:val="24"/>
          <w:vertAlign w:val="subscript"/>
          <w:lang w:val="de-DE"/>
        </w:rPr>
        <w:t xml:space="preserve"> min.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           C</w:t>
      </w:r>
      <w:r w:rsidRPr="00FE6C77">
        <w:rPr>
          <w:sz w:val="24"/>
          <w:szCs w:val="24"/>
          <w:vertAlign w:val="subscript"/>
          <w:lang w:val="de-DE"/>
        </w:rPr>
        <w:t xml:space="preserve"> bad.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gdzie: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      – ilość punktów oferty badanej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min.</w:t>
      </w:r>
      <w:r w:rsidRPr="00FE6C77">
        <w:rPr>
          <w:sz w:val="24"/>
          <w:szCs w:val="24"/>
        </w:rPr>
        <w:t xml:space="preserve"> – cena minimalna spośród wszystkich ważnych ofert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</w:t>
      </w:r>
      <w:proofErr w:type="spellStart"/>
      <w:r w:rsidRPr="00FE6C77">
        <w:rPr>
          <w:sz w:val="24"/>
          <w:szCs w:val="24"/>
          <w:vertAlign w:val="subscript"/>
        </w:rPr>
        <w:t>bad</w:t>
      </w:r>
      <w:proofErr w:type="spellEnd"/>
      <w:r w:rsidRPr="00FE6C77">
        <w:rPr>
          <w:sz w:val="24"/>
          <w:szCs w:val="24"/>
          <w:vertAlign w:val="subscript"/>
        </w:rPr>
        <w:t>.</w:t>
      </w:r>
      <w:r w:rsidRPr="00FE6C77">
        <w:rPr>
          <w:sz w:val="24"/>
          <w:szCs w:val="24"/>
        </w:rPr>
        <w:t xml:space="preserve"> – cena oferty badanej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FE6C77">
        <w:rPr>
          <w:szCs w:val="24"/>
        </w:rPr>
        <w:t xml:space="preserve">     Obliczenia dokonywane będą do dwóch miejsc po przecinku.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wyboru oferty najkorzystniejszej z zastosowaniem aukcji elektronicznej.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5142A5" w:rsidRPr="00FE6C77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FE6C77">
        <w:rPr>
          <w:szCs w:val="24"/>
        </w:rPr>
        <w:t>Niedopuszczalne jest prowadzenie między zamawiającym a wykonawcą negocjacji</w:t>
      </w:r>
      <w:r w:rsidR="00F03789">
        <w:rPr>
          <w:szCs w:val="24"/>
        </w:rPr>
        <w:t>.</w:t>
      </w:r>
      <w:r w:rsidRPr="00FE6C77">
        <w:rPr>
          <w:szCs w:val="24"/>
        </w:rPr>
        <w:t xml:space="preserve"> </w:t>
      </w:r>
    </w:p>
    <w:p w:rsidR="005142A5" w:rsidRPr="00FE6C77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w celu ustalenia, czy oferta zawiera rażąco niską cenę w stosunku do przedmiotu zamówienia, zwraca się w formie pisemnej do wykonawcy o udzielenie w określonym terminie wyjaśnień dotyczących elementów oferty mających wpływ na wysokość ceny.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B370D7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FE6C77">
        <w:rPr>
          <w:szCs w:val="24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:rsidR="005142A5" w:rsidRPr="00FE6C77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Nagwek3"/>
        <w:ind w:left="540" w:hanging="540"/>
        <w:jc w:val="both"/>
        <w:rPr>
          <w:szCs w:val="24"/>
        </w:rPr>
      </w:pPr>
      <w:r w:rsidRPr="00FE6C77">
        <w:rPr>
          <w:szCs w:val="24"/>
        </w:rPr>
        <w:t>XX. Formalności, jakie powinny zostać dopełnione po wyborze oferty w celu zawarcia umowy w sprawie zamówienia publicznego</w:t>
      </w:r>
    </w:p>
    <w:p w:rsidR="005142A5" w:rsidRPr="00FE6C77" w:rsidRDefault="005142A5" w:rsidP="00540291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FE6C77">
        <w:rPr>
          <w:b w:val="0"/>
          <w:szCs w:val="24"/>
        </w:rPr>
        <w:t>Niezwłocznie po wyborze najkorzystniejszej oferty zamawiający zawiadomi wykonawców, którzy złożyli oferty, o: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:rsidR="005142A5" w:rsidRPr="00FE6C77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którzy zostali wykluczeni z postępowania o udzielenie zamówienia, podając uzasadnienie faktyczne i prawne.</w:t>
      </w:r>
    </w:p>
    <w:p w:rsidR="005142A5" w:rsidRPr="00477138" w:rsidRDefault="005142A5" w:rsidP="0047713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</w:t>
      </w:r>
      <w:r w:rsidRPr="00477138">
        <w:rPr>
          <w:sz w:val="24"/>
          <w:szCs w:val="24"/>
        </w:rPr>
        <w:t xml:space="preserve">punktację przyznaną ofertom w każdym kryterium oceny ofert i łączną punktację, na stronie internetowej: </w:t>
      </w:r>
      <w:hyperlink r:id="rId9" w:history="1">
        <w:r w:rsidR="00477138" w:rsidRPr="0047713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477138" w:rsidRPr="00477138">
        <w:rPr>
          <w:color w:val="000000"/>
          <w:sz w:val="24"/>
          <w:szCs w:val="24"/>
        </w:rPr>
        <w:t xml:space="preserve">  </w:t>
      </w:r>
      <w:r w:rsidR="00477138" w:rsidRPr="00477138">
        <w:rPr>
          <w:color w:val="000000"/>
          <w:sz w:val="24"/>
          <w:szCs w:val="24"/>
        </w:rPr>
        <w:lastRenderedPageBreak/>
        <w:t xml:space="preserve">oraz  </w:t>
      </w:r>
      <w:r w:rsidR="00477138" w:rsidRPr="00477138">
        <w:rPr>
          <w:color w:val="000000"/>
          <w:sz w:val="24"/>
          <w:szCs w:val="24"/>
          <w:u w:val="single"/>
        </w:rPr>
        <w:t>www.spstarachowice.bip.doc.pl</w:t>
      </w:r>
      <w:r w:rsidR="00477138">
        <w:rPr>
          <w:sz w:val="24"/>
          <w:szCs w:val="24"/>
        </w:rPr>
        <w:t xml:space="preserve"> </w:t>
      </w:r>
      <w:r w:rsidRPr="00477138">
        <w:rPr>
          <w:sz w:val="24"/>
          <w:szCs w:val="24"/>
        </w:rPr>
        <w:t>oraz n</w:t>
      </w:r>
      <w:r w:rsidR="00997357">
        <w:rPr>
          <w:sz w:val="24"/>
          <w:szCs w:val="24"/>
        </w:rPr>
        <w:t>a tablicy ogłoszeń w siedzibie Z</w:t>
      </w:r>
      <w:r w:rsidRPr="00477138">
        <w:rPr>
          <w:sz w:val="24"/>
          <w:szCs w:val="24"/>
        </w:rPr>
        <w:t>amawiającego w</w:t>
      </w:r>
      <w:r w:rsidR="00477138">
        <w:rPr>
          <w:sz w:val="24"/>
          <w:szCs w:val="24"/>
        </w:rPr>
        <w:t>skazanej w pkt I niniejszej Specyfikacji Istotnych Warunków Zamówienia</w:t>
      </w:r>
      <w:r w:rsidRPr="00477138">
        <w:rPr>
          <w:sz w:val="24"/>
          <w:szCs w:val="24"/>
        </w:rPr>
        <w:t>.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Wykonawca, którego oferta zostanie uznana za najkorzystniejszą, przed podpisaniem umowy zobowiązany jest do:</w:t>
      </w:r>
    </w:p>
    <w:p w:rsidR="005142A5" w:rsidRPr="00FE6C77" w:rsidRDefault="00A7095F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>
        <w:rPr>
          <w:szCs w:val="24"/>
        </w:rPr>
        <w:t xml:space="preserve">       a</w:t>
      </w:r>
      <w:r w:rsidR="005142A5" w:rsidRPr="00FE6C77">
        <w:rPr>
          <w:szCs w:val="24"/>
        </w:rPr>
        <w:t xml:space="preserve">) przedłożenia umowy regulującej współpracę wykonawców wspólnie ubiegających się                    o udzielenie zamówienia, </w:t>
      </w:r>
    </w:p>
    <w:p w:rsidR="005142A5" w:rsidRPr="00FE6C77" w:rsidRDefault="00A7095F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>
        <w:rPr>
          <w:szCs w:val="24"/>
        </w:rPr>
        <w:t>b</w:t>
      </w:r>
      <w:r w:rsidR="005142A5" w:rsidRPr="00FE6C77">
        <w:rPr>
          <w:szCs w:val="24"/>
        </w:rPr>
        <w:t>) złożenia informacji o osobach umocowanych do zawarcia umowy i okazania ich pełnomocnictwa, jeżeli taka konieczność zaistnieje.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FE6C77">
        <w:rPr>
          <w:szCs w:val="24"/>
        </w:rPr>
        <w:t>Termin i miejsce podpisania umowy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1.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Umowa zostanie zawarta na warunkach określonych</w:t>
      </w:r>
      <w:r w:rsidR="00477138">
        <w:rPr>
          <w:szCs w:val="24"/>
        </w:rPr>
        <w:t xml:space="preserve"> w załączniku do niniejszej Specyfikacji Istotnych Warunków Zamówienia</w:t>
      </w:r>
      <w:r w:rsidRPr="00FE6C77">
        <w:rPr>
          <w:szCs w:val="24"/>
        </w:rPr>
        <w:t>.</w:t>
      </w:r>
    </w:p>
    <w:p w:rsidR="005142A5" w:rsidRPr="00FE6C77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XXI. Wymagania dotyczące zabezpieczenia należytego wykonania umowy</w:t>
      </w:r>
    </w:p>
    <w:p w:rsidR="005142A5" w:rsidRPr="00FE6C77" w:rsidRDefault="003303E7" w:rsidP="003303E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żąda wnoszenia</w:t>
      </w:r>
      <w:r w:rsidR="005142A5" w:rsidRPr="00FE6C77">
        <w:rPr>
          <w:sz w:val="24"/>
          <w:szCs w:val="24"/>
        </w:rPr>
        <w:t xml:space="preserve"> zabe</w:t>
      </w:r>
      <w:r w:rsidR="00477138">
        <w:rPr>
          <w:sz w:val="24"/>
          <w:szCs w:val="24"/>
        </w:rPr>
        <w:t>zpieczenia</w:t>
      </w:r>
      <w:r w:rsidR="005142A5" w:rsidRPr="00FE6C77">
        <w:rPr>
          <w:sz w:val="24"/>
          <w:szCs w:val="24"/>
        </w:rPr>
        <w:t xml:space="preserve"> należytego wykonania umowy</w:t>
      </w:r>
      <w:r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3611BA" w:rsidRPr="00FE6C77" w:rsidRDefault="003611BA" w:rsidP="003611BA">
      <w:pPr>
        <w:pStyle w:val="Nagwek3"/>
        <w:jc w:val="both"/>
        <w:rPr>
          <w:szCs w:val="24"/>
        </w:rPr>
      </w:pPr>
      <w:r w:rsidRPr="00FE6C77">
        <w:rPr>
          <w:szCs w:val="24"/>
        </w:rPr>
        <w:t>XXII. Istotne dla stron postanowienia umowy</w:t>
      </w:r>
    </w:p>
    <w:p w:rsidR="003611BA" w:rsidRPr="00FE6C77" w:rsidRDefault="003611BA" w:rsidP="003611BA">
      <w:pPr>
        <w:jc w:val="both"/>
        <w:rPr>
          <w:sz w:val="24"/>
          <w:szCs w:val="24"/>
        </w:rPr>
      </w:pPr>
    </w:p>
    <w:p w:rsidR="003611BA" w:rsidRPr="00AF4237" w:rsidRDefault="00477138" w:rsidP="00427BD1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art. 144 PZP</w:t>
      </w:r>
      <w:r w:rsidR="003611BA">
        <w:rPr>
          <w:sz w:val="24"/>
          <w:szCs w:val="24"/>
        </w:rPr>
        <w:t xml:space="preserve"> dopuszcza </w:t>
      </w:r>
      <w:r w:rsidR="003611BA" w:rsidRPr="00AF4237">
        <w:rPr>
          <w:sz w:val="24"/>
          <w:szCs w:val="24"/>
        </w:rPr>
        <w:t>zmiany zawartej umowy pod następującymi warunkami</w:t>
      </w:r>
      <w:r w:rsidR="003611BA">
        <w:rPr>
          <w:sz w:val="24"/>
          <w:szCs w:val="24"/>
        </w:rPr>
        <w:t xml:space="preserve">. </w:t>
      </w:r>
      <w:r w:rsidR="003611BA" w:rsidRPr="00AF4237">
        <w:rPr>
          <w:sz w:val="24"/>
          <w:szCs w:val="24"/>
        </w:rPr>
        <w:t xml:space="preserve">Zmiana nie może dotyczyć wysokości wynagrodzenia za wykonany przedmiot zamówienia </w:t>
      </w:r>
    </w:p>
    <w:p w:rsidR="003611BA" w:rsidRPr="00E50CE3" w:rsidRDefault="003611BA" w:rsidP="004F564B">
      <w:pPr>
        <w:ind w:firstLine="708"/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Zmiany mogą </w:t>
      </w:r>
      <w:r>
        <w:rPr>
          <w:sz w:val="24"/>
          <w:szCs w:val="24"/>
        </w:rPr>
        <w:t>być spowodowane</w:t>
      </w:r>
      <w:r w:rsidRPr="00E50CE3">
        <w:rPr>
          <w:sz w:val="24"/>
          <w:szCs w:val="24"/>
        </w:rPr>
        <w:t xml:space="preserve"> następującymi okolicznościami: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Zmiana osób podanych w ofercie wykonawcy, przy pomocy których Wykonawca realizuje przedmiot umowy, nie wymaga aneksu do umowy (zmiana jest możliwa </w:t>
      </w:r>
      <w:r w:rsidR="004F564B">
        <w:rPr>
          <w:sz w:val="24"/>
          <w:szCs w:val="24"/>
        </w:rPr>
        <w:t>na osoby spełniające wymogi Specyfikacji Istotnych Warunków zamówienia</w:t>
      </w:r>
      <w:r w:rsidRPr="00E50CE3">
        <w:rPr>
          <w:sz w:val="24"/>
          <w:szCs w:val="24"/>
        </w:rPr>
        <w:t>, a dla skutecznej zmiany niezbędne jest uzyskanie zgody Zamawiającego na zaproponowaną osobę);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Siła wyższa uniemożliwiająca wykonanie przedmiotu umowy zgodnie z SIWZ;</w:t>
      </w:r>
    </w:p>
    <w:p w:rsidR="003611BA" w:rsidRPr="00E50CE3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obowiązującej stawki VAT;</w:t>
      </w:r>
    </w:p>
    <w:p w:rsidR="003611BA" w:rsidRPr="00E50CE3" w:rsidRDefault="003611BA" w:rsidP="004F564B">
      <w:pPr>
        <w:ind w:left="720"/>
        <w:jc w:val="both"/>
        <w:rPr>
          <w:sz w:val="24"/>
          <w:szCs w:val="24"/>
        </w:rPr>
      </w:pPr>
    </w:p>
    <w:p w:rsidR="003611BA" w:rsidRPr="00E50CE3" w:rsidRDefault="003611BA" w:rsidP="004F564B">
      <w:pPr>
        <w:ind w:left="720"/>
        <w:jc w:val="both"/>
        <w:rPr>
          <w:sz w:val="24"/>
          <w:szCs w:val="24"/>
        </w:rPr>
      </w:pPr>
      <w:r w:rsidRPr="00E50CE3">
        <w:rPr>
          <w:sz w:val="24"/>
          <w:szCs w:val="24"/>
        </w:rPr>
        <w:t>Nie stanowi zmiany umowy w rozumieniu art. 144 ustawy Prawo Zamówień Publicznych:</w:t>
      </w:r>
    </w:p>
    <w:p w:rsidR="003611BA" w:rsidRPr="00E50CE3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Zmiana danych teleadresowych, </w:t>
      </w:r>
    </w:p>
    <w:p w:rsidR="003611BA" w:rsidRPr="00E50CE3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E50CE3">
        <w:rPr>
          <w:sz w:val="24"/>
          <w:szCs w:val="24"/>
        </w:rPr>
        <w:t>Zmiana danych związanych z obsługą administracyjno-organizacyjną umowy (np. zmiana nr rachunku bankowego).</w:t>
      </w:r>
    </w:p>
    <w:p w:rsidR="003611BA" w:rsidRPr="00FE6C77" w:rsidRDefault="003611BA" w:rsidP="004F564B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Istotne postanowienia umowy zawarte są we wzorze umowy, który jest </w:t>
      </w:r>
      <w:r w:rsidR="004F564B">
        <w:rPr>
          <w:sz w:val="24"/>
          <w:szCs w:val="24"/>
        </w:rPr>
        <w:t>załącznikiem  do niniejszej Specyfikacji Istotnych Warunków Zamówienia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F03789" w:rsidRPr="008E242D" w:rsidRDefault="00F03789" w:rsidP="00F03789">
      <w:pPr>
        <w:pStyle w:val="Nagwek3"/>
        <w:spacing w:line="360" w:lineRule="auto"/>
        <w:jc w:val="both"/>
        <w:rPr>
          <w:szCs w:val="24"/>
        </w:rPr>
      </w:pPr>
      <w:r w:rsidRPr="008E242D">
        <w:rPr>
          <w:szCs w:val="24"/>
        </w:rPr>
        <w:lastRenderedPageBreak/>
        <w:t>XXIII. Pouczenie o środkach ochrony prawnej</w:t>
      </w:r>
    </w:p>
    <w:p w:rsidR="00F03789" w:rsidRPr="008E242D" w:rsidRDefault="00F03789" w:rsidP="004F564B">
      <w:pPr>
        <w:autoSpaceDE w:val="0"/>
        <w:autoSpaceDN w:val="0"/>
        <w:adjustRightInd w:val="0"/>
        <w:jc w:val="both"/>
        <w:rPr>
          <w:rFonts w:eastAsia="TimesNewRoman,Bold"/>
          <w:sz w:val="24"/>
          <w:szCs w:val="24"/>
        </w:rPr>
      </w:pPr>
      <w:r w:rsidRPr="008E242D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:rsidR="00F03789" w:rsidRPr="008E242D" w:rsidRDefault="00F03789" w:rsidP="00F03789">
      <w:pPr>
        <w:jc w:val="both"/>
        <w:rPr>
          <w:b/>
          <w:sz w:val="24"/>
          <w:szCs w:val="24"/>
        </w:rPr>
      </w:pPr>
    </w:p>
    <w:p w:rsidR="00F03789" w:rsidRPr="008E242D" w:rsidRDefault="00F03789" w:rsidP="00F03789">
      <w:pPr>
        <w:jc w:val="both"/>
        <w:rPr>
          <w:b/>
          <w:sz w:val="24"/>
          <w:szCs w:val="24"/>
        </w:rPr>
      </w:pPr>
      <w:r w:rsidRPr="008E242D">
        <w:rPr>
          <w:b/>
          <w:sz w:val="24"/>
          <w:szCs w:val="24"/>
        </w:rPr>
        <w:t xml:space="preserve">Odwołanie </w:t>
      </w:r>
    </w:p>
    <w:p w:rsidR="00F03789" w:rsidRPr="008E242D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8E242D">
        <w:rPr>
          <w:bCs/>
          <w:sz w:val="24"/>
          <w:szCs w:val="24"/>
        </w:rPr>
        <w:t>zamawiającego:</w:t>
      </w:r>
    </w:p>
    <w:p w:rsidR="00F03789" w:rsidRPr="008E242D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opisu sposobu dokonywania oceny spełniania warunków udziału w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powaniu;</w:t>
      </w:r>
    </w:p>
    <w:p w:rsidR="00F03789" w:rsidRPr="008E242D" w:rsidRDefault="00F03789" w:rsidP="00F03789">
      <w:pPr>
        <w:autoSpaceDE w:val="0"/>
        <w:autoSpaceDN w:val="0"/>
        <w:adjustRightInd w:val="0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wykluczenia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 z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powania o udzielenie zamówienia;</w:t>
      </w:r>
    </w:p>
    <w:p w:rsidR="00F03789" w:rsidRPr="008E242D" w:rsidRDefault="00F03789" w:rsidP="00F03789">
      <w:pPr>
        <w:autoSpaceDE w:val="0"/>
        <w:autoSpaceDN w:val="0"/>
        <w:adjustRightInd w:val="0"/>
        <w:rPr>
          <w:sz w:val="24"/>
          <w:szCs w:val="24"/>
        </w:rPr>
      </w:pPr>
      <w:r w:rsidRPr="008E242D">
        <w:rPr>
          <w:bCs/>
          <w:sz w:val="24"/>
          <w:szCs w:val="24"/>
        </w:rPr>
        <w:t>- odrzucenia oferty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cego.</w:t>
      </w:r>
    </w:p>
    <w:p w:rsidR="00F03789" w:rsidRPr="008E242D" w:rsidRDefault="00F03789" w:rsidP="00F037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2. Odwołanie wnosi się do Prezesa Urzędu w terminach i na zasadach określonych w </w:t>
      </w:r>
      <w:r>
        <w:rPr>
          <w:bCs/>
          <w:color w:val="000000"/>
          <w:sz w:val="24"/>
          <w:szCs w:val="24"/>
        </w:rPr>
        <w:t xml:space="preserve">dziale </w:t>
      </w:r>
      <w:r w:rsidR="004F564B">
        <w:rPr>
          <w:bCs/>
          <w:color w:val="000000"/>
          <w:sz w:val="24"/>
          <w:szCs w:val="24"/>
        </w:rPr>
        <w:t>VI PZP</w:t>
      </w:r>
      <w:r w:rsidRPr="008E242D">
        <w:rPr>
          <w:bCs/>
          <w:color w:val="000000"/>
          <w:sz w:val="24"/>
          <w:szCs w:val="24"/>
        </w:rPr>
        <w:t xml:space="preserve">. </w:t>
      </w:r>
    </w:p>
    <w:p w:rsidR="00F03789" w:rsidRDefault="00F03789" w:rsidP="005142A5">
      <w:pPr>
        <w:pStyle w:val="Nagwek3"/>
        <w:spacing w:line="360" w:lineRule="auto"/>
        <w:jc w:val="both"/>
        <w:rPr>
          <w:szCs w:val="24"/>
        </w:rPr>
      </w:pPr>
    </w:p>
    <w:p w:rsidR="005142A5" w:rsidRPr="00FE6C77" w:rsidRDefault="00922F74" w:rsidP="00922F74">
      <w:pPr>
        <w:ind w:left="1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Wykaz załączników: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Formularz oferty 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o spełnian</w:t>
      </w:r>
      <w:r w:rsidR="004F564B">
        <w:rPr>
          <w:sz w:val="24"/>
          <w:szCs w:val="24"/>
        </w:rPr>
        <w:t>iu warunków z art. 22 ust. 1 PZP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Wykaz wykonanych</w:t>
      </w:r>
      <w:r w:rsidR="004F564B">
        <w:rPr>
          <w:sz w:val="24"/>
          <w:szCs w:val="24"/>
        </w:rPr>
        <w:t xml:space="preserve"> lub wykonywanych</w:t>
      </w:r>
      <w:r w:rsidR="002E7166">
        <w:rPr>
          <w:sz w:val="24"/>
          <w:szCs w:val="24"/>
        </w:rPr>
        <w:t xml:space="preserve"> dostaw 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Wzór umowy </w:t>
      </w:r>
    </w:p>
    <w:p w:rsidR="00922F74" w:rsidRDefault="00922F74" w:rsidP="005142A5">
      <w:pPr>
        <w:rPr>
          <w:sz w:val="24"/>
          <w:szCs w:val="24"/>
        </w:rPr>
      </w:pPr>
    </w:p>
    <w:p w:rsidR="00922F74" w:rsidRDefault="00922F74" w:rsidP="005142A5">
      <w:pPr>
        <w:rPr>
          <w:sz w:val="24"/>
          <w:szCs w:val="24"/>
        </w:rPr>
      </w:pPr>
    </w:p>
    <w:p w:rsidR="00922F74" w:rsidRDefault="00922F74" w:rsidP="005142A5">
      <w:pPr>
        <w:rPr>
          <w:sz w:val="24"/>
          <w:szCs w:val="24"/>
        </w:rPr>
      </w:pPr>
    </w:p>
    <w:p w:rsidR="00922F74" w:rsidRDefault="00922F74" w:rsidP="005142A5">
      <w:pPr>
        <w:rPr>
          <w:sz w:val="24"/>
          <w:szCs w:val="24"/>
        </w:rPr>
      </w:pPr>
    </w:p>
    <w:p w:rsidR="00F03789" w:rsidRDefault="00F03789" w:rsidP="005142A5">
      <w:pPr>
        <w:rPr>
          <w:sz w:val="24"/>
          <w:szCs w:val="24"/>
        </w:rPr>
      </w:pPr>
    </w:p>
    <w:p w:rsidR="00F03789" w:rsidRDefault="00F03789" w:rsidP="005142A5">
      <w:pPr>
        <w:rPr>
          <w:sz w:val="24"/>
          <w:szCs w:val="24"/>
        </w:rPr>
      </w:pPr>
    </w:p>
    <w:p w:rsidR="00F03789" w:rsidRDefault="00F03789" w:rsidP="005142A5">
      <w:pPr>
        <w:rPr>
          <w:sz w:val="24"/>
          <w:szCs w:val="24"/>
        </w:rPr>
      </w:pPr>
    </w:p>
    <w:p w:rsidR="00F03789" w:rsidRDefault="00F03789" w:rsidP="005142A5">
      <w:pPr>
        <w:rPr>
          <w:sz w:val="24"/>
          <w:szCs w:val="24"/>
        </w:rPr>
      </w:pPr>
    </w:p>
    <w:p w:rsidR="00F03789" w:rsidRDefault="00F03789" w:rsidP="005142A5">
      <w:pPr>
        <w:rPr>
          <w:sz w:val="24"/>
          <w:szCs w:val="24"/>
        </w:rPr>
      </w:pPr>
    </w:p>
    <w:p w:rsidR="00F03789" w:rsidRDefault="00F03789" w:rsidP="005142A5">
      <w:pPr>
        <w:rPr>
          <w:sz w:val="24"/>
          <w:szCs w:val="24"/>
        </w:rPr>
      </w:pPr>
    </w:p>
    <w:p w:rsidR="0003018E" w:rsidRPr="00FE6C77" w:rsidRDefault="0003018E" w:rsidP="0003018E">
      <w:pPr>
        <w:rPr>
          <w:sz w:val="24"/>
          <w:szCs w:val="24"/>
        </w:rPr>
      </w:pPr>
    </w:p>
    <w:sectPr w:rsidR="0003018E" w:rsidRPr="00FE6C77" w:rsidSect="000D78D7">
      <w:footerReference w:type="even" r:id="rId10"/>
      <w:footerReference w:type="default" r:id="rId11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17" w:rsidRDefault="00F85617">
      <w:r>
        <w:separator/>
      </w:r>
    </w:p>
  </w:endnote>
  <w:endnote w:type="continuationSeparator" w:id="0">
    <w:p w:rsidR="00F85617" w:rsidRDefault="00F8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A8" w:rsidRDefault="00C8761E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09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1D09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A8" w:rsidRPr="00997357" w:rsidRDefault="00D43717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 w:rsidR="000C3FB5">
      <w:rPr>
        <w:rFonts w:ascii="Arial" w:hAnsi="Arial" w:cs="Arial"/>
        <w:b/>
        <w:bCs/>
        <w:color w:val="272725"/>
        <w:sz w:val="12"/>
        <w:szCs w:val="12"/>
      </w:rPr>
      <w:t>łów w okresie od 1 stycznia 2016</w:t>
    </w:r>
    <w:r w:rsidR="00997357">
      <w:rPr>
        <w:rFonts w:ascii="Arial" w:hAnsi="Arial" w:cs="Arial"/>
        <w:b/>
        <w:bCs/>
        <w:color w:val="272725"/>
        <w:sz w:val="12"/>
        <w:szCs w:val="12"/>
      </w:rPr>
      <w:t xml:space="preserve"> roku</w:t>
    </w:r>
    <w:r w:rsidR="000C3FB5">
      <w:rPr>
        <w:rFonts w:ascii="Arial" w:hAnsi="Arial" w:cs="Arial"/>
        <w:b/>
        <w:bCs/>
        <w:color w:val="272725"/>
        <w:sz w:val="12"/>
        <w:szCs w:val="12"/>
      </w:rPr>
      <w:t xml:space="preserve"> do 31 grudnia 2016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17" w:rsidRDefault="00F85617">
      <w:r>
        <w:separator/>
      </w:r>
    </w:p>
  </w:footnote>
  <w:footnote w:type="continuationSeparator" w:id="0">
    <w:p w:rsidR="00F85617" w:rsidRDefault="00F85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B5351"/>
    <w:multiLevelType w:val="hybridMultilevel"/>
    <w:tmpl w:val="D752EC02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A1633"/>
    <w:multiLevelType w:val="hybridMultilevel"/>
    <w:tmpl w:val="EE302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>
    <w:nsid w:val="342E18D5"/>
    <w:multiLevelType w:val="hybridMultilevel"/>
    <w:tmpl w:val="0042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45951B13"/>
    <w:multiLevelType w:val="hybridMultilevel"/>
    <w:tmpl w:val="C0DA05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967684"/>
    <w:multiLevelType w:val="hybridMultilevel"/>
    <w:tmpl w:val="355671B2"/>
    <w:lvl w:ilvl="0" w:tplc="1598B6C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B16C2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30">
    <w:nsid w:val="4EE01A7E"/>
    <w:multiLevelType w:val="hybridMultilevel"/>
    <w:tmpl w:val="760C3750"/>
    <w:lvl w:ilvl="0" w:tplc="F91C40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66BB3"/>
    <w:multiLevelType w:val="hybridMultilevel"/>
    <w:tmpl w:val="10D86E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6">
    <w:nsid w:val="6004340A"/>
    <w:multiLevelType w:val="multilevel"/>
    <w:tmpl w:val="61F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8">
    <w:nsid w:val="63267745"/>
    <w:multiLevelType w:val="hybridMultilevel"/>
    <w:tmpl w:val="CFA47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D2A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9"/>
  </w:num>
  <w:num w:numId="5">
    <w:abstractNumId w:val="37"/>
  </w:num>
  <w:num w:numId="6">
    <w:abstractNumId w:val="19"/>
  </w:num>
  <w:num w:numId="7">
    <w:abstractNumId w:val="5"/>
  </w:num>
  <w:num w:numId="8">
    <w:abstractNumId w:val="9"/>
  </w:num>
  <w:num w:numId="9">
    <w:abstractNumId w:val="11"/>
  </w:num>
  <w:num w:numId="10">
    <w:abstractNumId w:val="29"/>
  </w:num>
  <w:num w:numId="11">
    <w:abstractNumId w:val="28"/>
  </w:num>
  <w:num w:numId="12">
    <w:abstractNumId w:val="14"/>
  </w:num>
  <w:num w:numId="13">
    <w:abstractNumId w:val="31"/>
  </w:num>
  <w:num w:numId="14">
    <w:abstractNumId w:val="17"/>
  </w:num>
  <w:num w:numId="15">
    <w:abstractNumId w:val="16"/>
  </w:num>
  <w:num w:numId="16">
    <w:abstractNumId w:val="7"/>
  </w:num>
  <w:num w:numId="17">
    <w:abstractNumId w:val="33"/>
  </w:num>
  <w:num w:numId="18">
    <w:abstractNumId w:val="18"/>
  </w:num>
  <w:num w:numId="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5"/>
    <w:lvlOverride w:ilvl="0">
      <w:startOverride w:val="1"/>
    </w:lvlOverride>
  </w:num>
  <w:num w:numId="22">
    <w:abstractNumId w:val="1"/>
  </w:num>
  <w:num w:numId="23">
    <w:abstractNumId w:val="38"/>
  </w:num>
  <w:num w:numId="24">
    <w:abstractNumId w:val="13"/>
  </w:num>
  <w:num w:numId="25">
    <w:abstractNumId w:val="23"/>
  </w:num>
  <w:num w:numId="26">
    <w:abstractNumId w:val="42"/>
  </w:num>
  <w:num w:numId="27">
    <w:abstractNumId w:val="15"/>
  </w:num>
  <w:num w:numId="28">
    <w:abstractNumId w:val="8"/>
  </w:num>
  <w:num w:numId="29">
    <w:abstractNumId w:val="43"/>
  </w:num>
  <w:num w:numId="30">
    <w:abstractNumId w:val="34"/>
  </w:num>
  <w:num w:numId="31">
    <w:abstractNumId w:val="26"/>
  </w:num>
  <w:num w:numId="32">
    <w:abstractNumId w:val="6"/>
  </w:num>
  <w:num w:numId="33">
    <w:abstractNumId w:val="27"/>
  </w:num>
  <w:num w:numId="34">
    <w:abstractNumId w:val="40"/>
  </w:num>
  <w:num w:numId="35">
    <w:abstractNumId w:val="22"/>
  </w:num>
  <w:num w:numId="36">
    <w:abstractNumId w:val="3"/>
  </w:num>
  <w:num w:numId="37">
    <w:abstractNumId w:val="30"/>
  </w:num>
  <w:num w:numId="38">
    <w:abstractNumId w:val="0"/>
  </w:num>
  <w:num w:numId="39">
    <w:abstractNumId w:val="12"/>
  </w:num>
  <w:num w:numId="40">
    <w:abstractNumId w:val="32"/>
  </w:num>
  <w:num w:numId="41">
    <w:abstractNumId w:val="21"/>
  </w:num>
  <w:num w:numId="42">
    <w:abstractNumId w:val="10"/>
  </w:num>
  <w:num w:numId="43">
    <w:abstractNumId w:val="24"/>
  </w:num>
  <w:num w:numId="44">
    <w:abstractNumId w:val="3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DC8"/>
    <w:rsid w:val="00011562"/>
    <w:rsid w:val="00020217"/>
    <w:rsid w:val="0002523D"/>
    <w:rsid w:val="0003018E"/>
    <w:rsid w:val="0003247B"/>
    <w:rsid w:val="000602EA"/>
    <w:rsid w:val="000719F9"/>
    <w:rsid w:val="0009240A"/>
    <w:rsid w:val="00096E83"/>
    <w:rsid w:val="000C3FB5"/>
    <w:rsid w:val="000C5A36"/>
    <w:rsid w:val="000D78D7"/>
    <w:rsid w:val="000E6236"/>
    <w:rsid w:val="00103957"/>
    <w:rsid w:val="00103BA4"/>
    <w:rsid w:val="00104E27"/>
    <w:rsid w:val="00112CAF"/>
    <w:rsid w:val="00112F48"/>
    <w:rsid w:val="00132CB4"/>
    <w:rsid w:val="001724EC"/>
    <w:rsid w:val="0017294B"/>
    <w:rsid w:val="00180D1B"/>
    <w:rsid w:val="0018660D"/>
    <w:rsid w:val="00191E0C"/>
    <w:rsid w:val="00192357"/>
    <w:rsid w:val="001A7151"/>
    <w:rsid w:val="001C3FB6"/>
    <w:rsid w:val="001C42C0"/>
    <w:rsid w:val="001D09A8"/>
    <w:rsid w:val="001F63FF"/>
    <w:rsid w:val="00202A12"/>
    <w:rsid w:val="00214DFD"/>
    <w:rsid w:val="00217063"/>
    <w:rsid w:val="002234B5"/>
    <w:rsid w:val="002658B9"/>
    <w:rsid w:val="002A2710"/>
    <w:rsid w:val="002A7EE1"/>
    <w:rsid w:val="002B1E88"/>
    <w:rsid w:val="002C02F2"/>
    <w:rsid w:val="002C4365"/>
    <w:rsid w:val="002E0E1A"/>
    <w:rsid w:val="002E673F"/>
    <w:rsid w:val="002E7166"/>
    <w:rsid w:val="002F17E0"/>
    <w:rsid w:val="00320C98"/>
    <w:rsid w:val="00321793"/>
    <w:rsid w:val="003218BB"/>
    <w:rsid w:val="00322805"/>
    <w:rsid w:val="003303E7"/>
    <w:rsid w:val="00350FAE"/>
    <w:rsid w:val="003611BA"/>
    <w:rsid w:val="00366055"/>
    <w:rsid w:val="00383930"/>
    <w:rsid w:val="003A06F2"/>
    <w:rsid w:val="003B2BE6"/>
    <w:rsid w:val="003C6752"/>
    <w:rsid w:val="003D1D2A"/>
    <w:rsid w:val="003D2CB8"/>
    <w:rsid w:val="003D3C6A"/>
    <w:rsid w:val="003E111E"/>
    <w:rsid w:val="003E51E3"/>
    <w:rsid w:val="003F6CFD"/>
    <w:rsid w:val="003F7DDE"/>
    <w:rsid w:val="00401301"/>
    <w:rsid w:val="00427BD1"/>
    <w:rsid w:val="00441319"/>
    <w:rsid w:val="00454C4E"/>
    <w:rsid w:val="004622E1"/>
    <w:rsid w:val="00477138"/>
    <w:rsid w:val="00491EE9"/>
    <w:rsid w:val="004924D5"/>
    <w:rsid w:val="00496E5D"/>
    <w:rsid w:val="004B52AC"/>
    <w:rsid w:val="004C0478"/>
    <w:rsid w:val="004F2B16"/>
    <w:rsid w:val="004F564B"/>
    <w:rsid w:val="00510AF4"/>
    <w:rsid w:val="005142A5"/>
    <w:rsid w:val="00526BAB"/>
    <w:rsid w:val="00534E28"/>
    <w:rsid w:val="00540291"/>
    <w:rsid w:val="00572313"/>
    <w:rsid w:val="005829D2"/>
    <w:rsid w:val="00590041"/>
    <w:rsid w:val="005A0602"/>
    <w:rsid w:val="005A0BB2"/>
    <w:rsid w:val="005A7036"/>
    <w:rsid w:val="005C6396"/>
    <w:rsid w:val="006063A9"/>
    <w:rsid w:val="00610B39"/>
    <w:rsid w:val="0067303C"/>
    <w:rsid w:val="00676B3C"/>
    <w:rsid w:val="00676D89"/>
    <w:rsid w:val="00691BDD"/>
    <w:rsid w:val="006A2A45"/>
    <w:rsid w:val="006B0270"/>
    <w:rsid w:val="006F28FB"/>
    <w:rsid w:val="00707839"/>
    <w:rsid w:val="00726A6C"/>
    <w:rsid w:val="0073792D"/>
    <w:rsid w:val="0075007C"/>
    <w:rsid w:val="00771DBB"/>
    <w:rsid w:val="00786410"/>
    <w:rsid w:val="00795AFE"/>
    <w:rsid w:val="007A16E0"/>
    <w:rsid w:val="007A4307"/>
    <w:rsid w:val="007B406E"/>
    <w:rsid w:val="007E1A79"/>
    <w:rsid w:val="007E2032"/>
    <w:rsid w:val="007F6FE8"/>
    <w:rsid w:val="008069D1"/>
    <w:rsid w:val="00807479"/>
    <w:rsid w:val="00822441"/>
    <w:rsid w:val="00834536"/>
    <w:rsid w:val="008533CB"/>
    <w:rsid w:val="00864A3E"/>
    <w:rsid w:val="00870662"/>
    <w:rsid w:val="008717BC"/>
    <w:rsid w:val="00872DCE"/>
    <w:rsid w:val="00874092"/>
    <w:rsid w:val="008976CA"/>
    <w:rsid w:val="008B1F12"/>
    <w:rsid w:val="00912280"/>
    <w:rsid w:val="00922F74"/>
    <w:rsid w:val="0095228D"/>
    <w:rsid w:val="00954DA4"/>
    <w:rsid w:val="00975541"/>
    <w:rsid w:val="00997357"/>
    <w:rsid w:val="009B3300"/>
    <w:rsid w:val="009E6A95"/>
    <w:rsid w:val="009F3D38"/>
    <w:rsid w:val="00A07D14"/>
    <w:rsid w:val="00A16861"/>
    <w:rsid w:val="00A27313"/>
    <w:rsid w:val="00A30F53"/>
    <w:rsid w:val="00A70246"/>
    <w:rsid w:val="00A7095F"/>
    <w:rsid w:val="00A81741"/>
    <w:rsid w:val="00A83A33"/>
    <w:rsid w:val="00AA5FC9"/>
    <w:rsid w:val="00AA74CA"/>
    <w:rsid w:val="00AE4486"/>
    <w:rsid w:val="00AF0A0F"/>
    <w:rsid w:val="00AF408E"/>
    <w:rsid w:val="00AF5744"/>
    <w:rsid w:val="00B16F27"/>
    <w:rsid w:val="00B24D7F"/>
    <w:rsid w:val="00B2671F"/>
    <w:rsid w:val="00B267D2"/>
    <w:rsid w:val="00B30BBA"/>
    <w:rsid w:val="00B370D7"/>
    <w:rsid w:val="00B57862"/>
    <w:rsid w:val="00B70A59"/>
    <w:rsid w:val="00B873A7"/>
    <w:rsid w:val="00BA03E5"/>
    <w:rsid w:val="00BB1CCF"/>
    <w:rsid w:val="00BC5F74"/>
    <w:rsid w:val="00BE0F29"/>
    <w:rsid w:val="00BE7EB8"/>
    <w:rsid w:val="00C11AA8"/>
    <w:rsid w:val="00C1253E"/>
    <w:rsid w:val="00C12D6A"/>
    <w:rsid w:val="00C14507"/>
    <w:rsid w:val="00C16664"/>
    <w:rsid w:val="00C257CF"/>
    <w:rsid w:val="00C61D18"/>
    <w:rsid w:val="00C65402"/>
    <w:rsid w:val="00C8761E"/>
    <w:rsid w:val="00C9542E"/>
    <w:rsid w:val="00C961DA"/>
    <w:rsid w:val="00C97E52"/>
    <w:rsid w:val="00CE5E01"/>
    <w:rsid w:val="00D36AF4"/>
    <w:rsid w:val="00D43717"/>
    <w:rsid w:val="00DA0DB8"/>
    <w:rsid w:val="00DA58AB"/>
    <w:rsid w:val="00DB4CAD"/>
    <w:rsid w:val="00DC3BAE"/>
    <w:rsid w:val="00DD4CCA"/>
    <w:rsid w:val="00DE5493"/>
    <w:rsid w:val="00E17DC8"/>
    <w:rsid w:val="00E42CDB"/>
    <w:rsid w:val="00E70F0E"/>
    <w:rsid w:val="00E95C50"/>
    <w:rsid w:val="00EB5874"/>
    <w:rsid w:val="00EC7C44"/>
    <w:rsid w:val="00ED1603"/>
    <w:rsid w:val="00ED482A"/>
    <w:rsid w:val="00EE556C"/>
    <w:rsid w:val="00F03789"/>
    <w:rsid w:val="00F10B7D"/>
    <w:rsid w:val="00F16AB5"/>
    <w:rsid w:val="00F178DE"/>
    <w:rsid w:val="00F559F7"/>
    <w:rsid w:val="00F717BA"/>
    <w:rsid w:val="00F85617"/>
    <w:rsid w:val="00FA3CF5"/>
    <w:rsid w:val="00FD2444"/>
    <w:rsid w:val="00FD6F78"/>
    <w:rsid w:val="00FE2E04"/>
    <w:rsid w:val="00FE6C77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3709</Words>
  <Characters>22256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25914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xx</cp:lastModifiedBy>
  <cp:revision>5</cp:revision>
  <cp:lastPrinted>2012-11-23T10:02:00Z</cp:lastPrinted>
  <dcterms:created xsi:type="dcterms:W3CDTF">2015-12-01T12:15:00Z</dcterms:created>
  <dcterms:modified xsi:type="dcterms:W3CDTF">2015-12-01T13:23:00Z</dcterms:modified>
</cp:coreProperties>
</file>