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>
        <w:rPr>
          <w:b/>
          <w:sz w:val="24"/>
          <w:szCs w:val="24"/>
        </w:rPr>
        <w:t>10</w:t>
      </w:r>
      <w:r w:rsidRPr="00FE6C77">
        <w:rPr>
          <w:b/>
          <w:sz w:val="24"/>
          <w:szCs w:val="24"/>
        </w:rPr>
        <w:t>r. Nr 1</w:t>
      </w:r>
      <w:r>
        <w:rPr>
          <w:b/>
          <w:sz w:val="24"/>
          <w:szCs w:val="24"/>
        </w:rPr>
        <w:t>13</w:t>
      </w:r>
      <w:r w:rsidRPr="00FE6C77">
        <w:rPr>
          <w:b/>
          <w:sz w:val="24"/>
          <w:szCs w:val="24"/>
        </w:rPr>
        <w:t xml:space="preserve">, poz. </w:t>
      </w:r>
      <w:r>
        <w:rPr>
          <w:b/>
          <w:sz w:val="24"/>
          <w:szCs w:val="24"/>
        </w:rPr>
        <w:t>759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:rsidR="008C100A" w:rsidRPr="00FE6C77" w:rsidRDefault="008C100A" w:rsidP="008C100A">
      <w:pPr>
        <w:jc w:val="both"/>
        <w:rPr>
          <w:b/>
          <w:sz w:val="24"/>
          <w:szCs w:val="24"/>
        </w:rPr>
      </w:pPr>
    </w:p>
    <w:p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>Ryder w Kałkowie –Godowie od dnia 1 stycznia 2015 roku do dnia 31 grudnia 2015 roku</w:t>
      </w:r>
      <w:r w:rsidRPr="0080313E">
        <w:rPr>
          <w:b/>
          <w:szCs w:val="24"/>
        </w:rPr>
        <w:t>.”</w:t>
      </w:r>
    </w:p>
    <w:p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8C100A" w:rsidRPr="008E242D" w:rsidRDefault="008C100A" w:rsidP="008C100A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8C100A"/>
    <w:rsid w:val="008C100A"/>
    <w:rsid w:val="00B2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2014-12-01T12:05:00Z</dcterms:created>
  <dcterms:modified xsi:type="dcterms:W3CDTF">2014-12-01T12:05:00Z</dcterms:modified>
</cp:coreProperties>
</file>